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92DE" w14:textId="77777777" w:rsidR="00FE067E" w:rsidRPr="001B7FAD" w:rsidRDefault="00CD36CF" w:rsidP="007C2247">
      <w:pPr>
        <w:pStyle w:val="TitlePageOrigin"/>
        <w:ind w:left="720" w:firstLine="720"/>
        <w:jc w:val="left"/>
        <w:rPr>
          <w:color w:val="auto"/>
        </w:rPr>
      </w:pPr>
      <w:r w:rsidRPr="001B7FAD">
        <w:rPr>
          <w:color w:val="auto"/>
        </w:rPr>
        <w:t>WEST virginia legislature</w:t>
      </w:r>
    </w:p>
    <w:p w14:paraId="0A1EFBFC" w14:textId="7451B737" w:rsidR="00CD36CF" w:rsidRPr="001B7FAD" w:rsidRDefault="00CD36CF" w:rsidP="00CC1F3B">
      <w:pPr>
        <w:pStyle w:val="TitlePageSession"/>
        <w:rPr>
          <w:color w:val="auto"/>
        </w:rPr>
      </w:pPr>
      <w:r w:rsidRPr="001B7FAD">
        <w:rPr>
          <w:color w:val="auto"/>
        </w:rPr>
        <w:t>20</w:t>
      </w:r>
      <w:r w:rsidR="007F29DD" w:rsidRPr="001B7FAD">
        <w:rPr>
          <w:color w:val="auto"/>
        </w:rPr>
        <w:t>2</w:t>
      </w:r>
      <w:r w:rsidR="000D660F" w:rsidRPr="001B7FAD">
        <w:rPr>
          <w:color w:val="auto"/>
        </w:rPr>
        <w:t>4</w:t>
      </w:r>
      <w:r w:rsidRPr="001B7FAD">
        <w:rPr>
          <w:color w:val="auto"/>
        </w:rPr>
        <w:t xml:space="preserve"> regular session</w:t>
      </w:r>
    </w:p>
    <w:p w14:paraId="61B5A1E6" w14:textId="77777777" w:rsidR="00CD36CF" w:rsidRPr="001B7FAD" w:rsidRDefault="00E41150" w:rsidP="00CC1F3B">
      <w:pPr>
        <w:pStyle w:val="TitlePageBillPrefix"/>
        <w:rPr>
          <w:color w:val="auto"/>
        </w:rPr>
      </w:pPr>
      <w:sdt>
        <w:sdtPr>
          <w:rPr>
            <w:color w:val="auto"/>
          </w:rPr>
          <w:tag w:val="IntroDate"/>
          <w:id w:val="-1236936958"/>
          <w:placeholder>
            <w:docPart w:val="B3F10A153174432BB8B68A00C9C66AF0"/>
          </w:placeholder>
          <w:text/>
        </w:sdtPr>
        <w:sdtEndPr/>
        <w:sdtContent>
          <w:r w:rsidR="00AE48A0" w:rsidRPr="001B7FAD">
            <w:rPr>
              <w:color w:val="auto"/>
            </w:rPr>
            <w:t>Introduced</w:t>
          </w:r>
        </w:sdtContent>
      </w:sdt>
    </w:p>
    <w:p w14:paraId="1010ECF8" w14:textId="4F372FEB" w:rsidR="00CD36CF" w:rsidRPr="001B7FAD" w:rsidRDefault="00E41150" w:rsidP="00CC1F3B">
      <w:pPr>
        <w:pStyle w:val="BillNumber"/>
        <w:rPr>
          <w:color w:val="auto"/>
        </w:rPr>
      </w:pPr>
      <w:sdt>
        <w:sdtPr>
          <w:rPr>
            <w:color w:val="auto"/>
          </w:rPr>
          <w:tag w:val="Chamber"/>
          <w:id w:val="893011969"/>
          <w:lock w:val="sdtLocked"/>
          <w:placeholder>
            <w:docPart w:val="EE39A07324294FF18D4A008236B173D6"/>
          </w:placeholder>
          <w:dropDownList>
            <w:listItem w:displayText="House" w:value="House"/>
            <w:listItem w:displayText="Senate" w:value="Senate"/>
          </w:dropDownList>
        </w:sdtPr>
        <w:sdtEndPr/>
        <w:sdtContent>
          <w:r w:rsidR="00D676C8" w:rsidRPr="001B7FAD">
            <w:rPr>
              <w:color w:val="auto"/>
            </w:rPr>
            <w:t>Senate</w:t>
          </w:r>
        </w:sdtContent>
      </w:sdt>
      <w:r w:rsidR="00303684" w:rsidRPr="001B7FAD">
        <w:rPr>
          <w:color w:val="auto"/>
        </w:rPr>
        <w:t xml:space="preserve"> </w:t>
      </w:r>
      <w:r w:rsidR="00CD36CF" w:rsidRPr="001B7FAD">
        <w:rPr>
          <w:color w:val="auto"/>
        </w:rPr>
        <w:t xml:space="preserve">Bill </w:t>
      </w:r>
      <w:sdt>
        <w:sdtPr>
          <w:rPr>
            <w:color w:val="auto"/>
          </w:rPr>
          <w:tag w:val="BNum"/>
          <w:id w:val="1645317809"/>
          <w:lock w:val="sdtLocked"/>
          <w:placeholder>
            <w:docPart w:val="8D1FAA2F929E43D9BA473873C1261297"/>
          </w:placeholder>
          <w:text/>
        </w:sdtPr>
        <w:sdtEndPr/>
        <w:sdtContent>
          <w:r w:rsidR="00BB1607">
            <w:rPr>
              <w:color w:val="auto"/>
            </w:rPr>
            <w:t>720</w:t>
          </w:r>
        </w:sdtContent>
      </w:sdt>
    </w:p>
    <w:p w14:paraId="745F9598" w14:textId="020BA1EE" w:rsidR="00CD36CF" w:rsidRPr="001B7FAD" w:rsidRDefault="00CD36CF" w:rsidP="00CC1F3B">
      <w:pPr>
        <w:pStyle w:val="Sponsors"/>
        <w:rPr>
          <w:color w:val="auto"/>
        </w:rPr>
      </w:pPr>
      <w:r w:rsidRPr="001B7FAD">
        <w:rPr>
          <w:color w:val="auto"/>
        </w:rPr>
        <w:t xml:space="preserve">By </w:t>
      </w:r>
      <w:sdt>
        <w:sdtPr>
          <w:rPr>
            <w:color w:val="auto"/>
          </w:rPr>
          <w:tag w:val="Sponsors"/>
          <w:id w:val="1589585889"/>
          <w:placeholder>
            <w:docPart w:val="CBAD35B05AB8496199141391C7AFB1D4"/>
          </w:placeholder>
          <w:text w:multiLine="1"/>
        </w:sdtPr>
        <w:sdtEndPr/>
        <w:sdtContent>
          <w:r w:rsidR="00D676C8" w:rsidRPr="001B7FAD">
            <w:rPr>
              <w:color w:val="auto"/>
            </w:rPr>
            <w:t>Senator</w:t>
          </w:r>
          <w:r w:rsidR="00E41150">
            <w:rPr>
              <w:color w:val="auto"/>
            </w:rPr>
            <w:t>s</w:t>
          </w:r>
          <w:r w:rsidR="00D676C8" w:rsidRPr="001B7FAD">
            <w:rPr>
              <w:color w:val="auto"/>
            </w:rPr>
            <w:t xml:space="preserve"> Chapman</w:t>
          </w:r>
          <w:r w:rsidR="00E41150">
            <w:rPr>
              <w:color w:val="auto"/>
            </w:rPr>
            <w:t xml:space="preserve"> and Woodrum</w:t>
          </w:r>
        </w:sdtContent>
      </w:sdt>
    </w:p>
    <w:p w14:paraId="11FAEE91" w14:textId="0EFABA05" w:rsidR="00E831B3" w:rsidRPr="001B7FAD" w:rsidRDefault="00CD36CF" w:rsidP="00CC1F3B">
      <w:pPr>
        <w:pStyle w:val="References"/>
        <w:rPr>
          <w:color w:val="auto"/>
        </w:rPr>
      </w:pPr>
      <w:r w:rsidRPr="001B7FAD">
        <w:rPr>
          <w:color w:val="auto"/>
        </w:rPr>
        <w:t>[</w:t>
      </w:r>
      <w:sdt>
        <w:sdtPr>
          <w:rPr>
            <w:color w:val="auto"/>
          </w:rPr>
          <w:tag w:val="References"/>
          <w:id w:val="-1043047873"/>
          <w:placeholder>
            <w:docPart w:val="291E1B02862D4B648FC890386C6E0F39"/>
          </w:placeholder>
          <w:text w:multiLine="1"/>
        </w:sdtPr>
        <w:sdtEndPr/>
        <w:sdtContent>
          <w:r w:rsidR="000D660F" w:rsidRPr="001B7FAD">
            <w:rPr>
              <w:color w:val="auto"/>
            </w:rPr>
            <w:t>Introduced</w:t>
          </w:r>
          <w:r w:rsidR="00BB1607">
            <w:rPr>
              <w:color w:val="auto"/>
            </w:rPr>
            <w:t xml:space="preserve"> February 8, 2024</w:t>
          </w:r>
          <w:r w:rsidR="000D660F" w:rsidRPr="001B7FAD">
            <w:rPr>
              <w:color w:val="auto"/>
            </w:rPr>
            <w:t>;</w:t>
          </w:r>
          <w:r w:rsidR="00101D7D" w:rsidRPr="001B7FAD">
            <w:rPr>
              <w:color w:val="auto"/>
            </w:rPr>
            <w:t xml:space="preserve"> </w:t>
          </w:r>
          <w:r w:rsidR="0066355B" w:rsidRPr="001B7FAD">
            <w:rPr>
              <w:color w:val="auto"/>
            </w:rPr>
            <w:t>r</w:t>
          </w:r>
          <w:r w:rsidR="000D660F" w:rsidRPr="001B7FAD">
            <w:rPr>
              <w:color w:val="auto"/>
            </w:rPr>
            <w:t>eferred</w:t>
          </w:r>
          <w:r w:rsidR="00101D7D" w:rsidRPr="001B7FAD">
            <w:rPr>
              <w:color w:val="auto"/>
            </w:rPr>
            <w:br/>
            <w:t>to the Committee on</w:t>
          </w:r>
          <w:r w:rsidR="001A23FD">
            <w:rPr>
              <w:color w:val="auto"/>
            </w:rPr>
            <w:t xml:space="preserve"> the Judiciary</w:t>
          </w:r>
          <w:r w:rsidR="00101D7D" w:rsidRPr="001B7FAD">
            <w:rPr>
              <w:color w:val="auto"/>
            </w:rPr>
            <w:t>]</w:t>
          </w:r>
          <w:r w:rsidR="000D660F" w:rsidRPr="001B7FAD">
            <w:rPr>
              <w:color w:val="auto"/>
            </w:rPr>
            <w:t xml:space="preserve">  </w:t>
          </w:r>
        </w:sdtContent>
      </w:sdt>
    </w:p>
    <w:p w14:paraId="4E6E5AC2" w14:textId="4FFD7B09" w:rsidR="00125687" w:rsidRPr="001B7FAD" w:rsidRDefault="0000526A" w:rsidP="00125687">
      <w:pPr>
        <w:pStyle w:val="TitleSection"/>
        <w:rPr>
          <w:color w:val="auto"/>
        </w:rPr>
      </w:pPr>
      <w:r w:rsidRPr="001B7FAD">
        <w:rPr>
          <w:color w:val="auto"/>
        </w:rPr>
        <w:lastRenderedPageBreak/>
        <w:t>A BILL</w:t>
      </w:r>
      <w:r w:rsidR="00125687" w:rsidRPr="001B7FAD">
        <w:rPr>
          <w:color w:val="auto"/>
        </w:rPr>
        <w:t xml:space="preserve"> to </w:t>
      </w:r>
      <w:r w:rsidR="00205BB6" w:rsidRPr="001B7FAD">
        <w:rPr>
          <w:color w:val="auto"/>
        </w:rPr>
        <w:t xml:space="preserve">amend the Code of West Virginia, 1931, </w:t>
      </w:r>
      <w:r w:rsidR="00AD4DA5">
        <w:rPr>
          <w:color w:val="auto"/>
        </w:rPr>
        <w:t xml:space="preserve">as amended, </w:t>
      </w:r>
      <w:r w:rsidR="00205BB6" w:rsidRPr="001B7FAD">
        <w:rPr>
          <w:color w:val="auto"/>
        </w:rPr>
        <w:t xml:space="preserve">by adding thereto a new </w:t>
      </w:r>
      <w:r w:rsidR="00CE19FD" w:rsidRPr="001B7FAD">
        <w:rPr>
          <w:color w:val="auto"/>
        </w:rPr>
        <w:t>article</w:t>
      </w:r>
      <w:r w:rsidR="00205BB6" w:rsidRPr="001B7FAD">
        <w:rPr>
          <w:color w:val="auto"/>
        </w:rPr>
        <w:t>, designated §</w:t>
      </w:r>
      <w:r w:rsidR="00347A11" w:rsidRPr="001B7FAD">
        <w:rPr>
          <w:color w:val="auto"/>
        </w:rPr>
        <w:t>61-</w:t>
      </w:r>
      <w:r w:rsidR="00CE19FD" w:rsidRPr="001B7FAD">
        <w:rPr>
          <w:color w:val="auto"/>
        </w:rPr>
        <w:t>3D-1, §61-3D-2, §61-3D-</w:t>
      </w:r>
      <w:r w:rsidR="001A6AE6" w:rsidRPr="001B7FAD">
        <w:rPr>
          <w:color w:val="auto"/>
        </w:rPr>
        <w:t>3,</w:t>
      </w:r>
      <w:r w:rsidR="00B37827" w:rsidRPr="001B7FAD">
        <w:rPr>
          <w:color w:val="auto"/>
        </w:rPr>
        <w:t xml:space="preserve"> §61-3D-4</w:t>
      </w:r>
      <w:r w:rsidR="00D80C45" w:rsidRPr="001B7FAD">
        <w:rPr>
          <w:color w:val="auto"/>
        </w:rPr>
        <w:t xml:space="preserve">, </w:t>
      </w:r>
      <w:r w:rsidR="00D80C45" w:rsidRPr="001B7FAD">
        <w:rPr>
          <w:rFonts w:cs="Arial"/>
          <w:color w:val="auto"/>
        </w:rPr>
        <w:t>§</w:t>
      </w:r>
      <w:r w:rsidR="00D80C45" w:rsidRPr="001B7FAD">
        <w:rPr>
          <w:color w:val="auto"/>
        </w:rPr>
        <w:t xml:space="preserve">61-3D-5, and </w:t>
      </w:r>
      <w:r w:rsidR="00D80C45" w:rsidRPr="001B7FAD">
        <w:rPr>
          <w:rFonts w:cs="Arial"/>
          <w:color w:val="auto"/>
        </w:rPr>
        <w:t>§</w:t>
      </w:r>
      <w:r w:rsidR="00D80C45" w:rsidRPr="001B7FAD">
        <w:rPr>
          <w:color w:val="auto"/>
        </w:rPr>
        <w:t>61-3D-6</w:t>
      </w:r>
      <w:r w:rsidR="00BB1607">
        <w:rPr>
          <w:color w:val="auto"/>
        </w:rPr>
        <w:t>,</w:t>
      </w:r>
      <w:r w:rsidR="001A6AE6" w:rsidRPr="001B7FAD">
        <w:rPr>
          <w:color w:val="auto"/>
        </w:rPr>
        <w:t xml:space="preserve"> </w:t>
      </w:r>
      <w:r w:rsidR="00EC6271" w:rsidRPr="001B7FAD">
        <w:rPr>
          <w:color w:val="auto"/>
        </w:rPr>
        <w:t>all relating</w:t>
      </w:r>
      <w:r w:rsidR="00AF2480" w:rsidRPr="001B7FAD">
        <w:rPr>
          <w:color w:val="auto"/>
        </w:rPr>
        <w:t xml:space="preserve"> to</w:t>
      </w:r>
      <w:r w:rsidR="001A6AE6" w:rsidRPr="001B7FAD">
        <w:rPr>
          <w:color w:val="auto"/>
        </w:rPr>
        <w:t xml:space="preserve"> </w:t>
      </w:r>
      <w:r w:rsidR="003A114A" w:rsidRPr="001B7FAD">
        <w:rPr>
          <w:color w:val="auto"/>
        </w:rPr>
        <w:t xml:space="preserve">creating the </w:t>
      </w:r>
      <w:r w:rsidR="00BB1607">
        <w:rPr>
          <w:color w:val="auto"/>
        </w:rPr>
        <w:t>S</w:t>
      </w:r>
      <w:r w:rsidR="003A114A" w:rsidRPr="001B7FAD">
        <w:rPr>
          <w:color w:val="auto"/>
        </w:rPr>
        <w:t xml:space="preserve">top </w:t>
      </w:r>
      <w:r w:rsidR="00BB1607">
        <w:rPr>
          <w:color w:val="auto"/>
        </w:rPr>
        <w:t>N</w:t>
      </w:r>
      <w:r w:rsidR="003A114A" w:rsidRPr="001B7FAD">
        <w:rPr>
          <w:color w:val="auto"/>
        </w:rPr>
        <w:t>on-</w:t>
      </w:r>
      <w:r w:rsidR="00AD4DA5">
        <w:rPr>
          <w:color w:val="auto"/>
        </w:rPr>
        <w:t>C</w:t>
      </w:r>
      <w:r w:rsidR="003A114A" w:rsidRPr="001B7FAD">
        <w:rPr>
          <w:color w:val="auto"/>
        </w:rPr>
        <w:t xml:space="preserve">onsensual </w:t>
      </w:r>
      <w:r w:rsidR="00BB1607">
        <w:rPr>
          <w:color w:val="auto"/>
        </w:rPr>
        <w:t>D</w:t>
      </w:r>
      <w:r w:rsidR="003A114A" w:rsidRPr="001B7FAD">
        <w:rPr>
          <w:color w:val="auto"/>
        </w:rPr>
        <w:t xml:space="preserve">istribution of </w:t>
      </w:r>
      <w:r w:rsidR="00BB1607">
        <w:rPr>
          <w:color w:val="auto"/>
        </w:rPr>
        <w:t>I</w:t>
      </w:r>
      <w:r w:rsidR="003A114A" w:rsidRPr="001B7FAD">
        <w:rPr>
          <w:color w:val="auto"/>
        </w:rPr>
        <w:t xml:space="preserve">ntimate </w:t>
      </w:r>
      <w:r w:rsidR="00BB1607">
        <w:rPr>
          <w:color w:val="auto"/>
        </w:rPr>
        <w:t>D</w:t>
      </w:r>
      <w:r w:rsidR="003A114A" w:rsidRPr="001B7FAD">
        <w:rPr>
          <w:color w:val="auto"/>
        </w:rPr>
        <w:t xml:space="preserve">eep </w:t>
      </w:r>
      <w:r w:rsidR="00BB1607">
        <w:rPr>
          <w:color w:val="auto"/>
        </w:rPr>
        <w:t>F</w:t>
      </w:r>
      <w:r w:rsidR="003A114A" w:rsidRPr="001B7FAD">
        <w:rPr>
          <w:color w:val="auto"/>
        </w:rPr>
        <w:t xml:space="preserve">ake </w:t>
      </w:r>
      <w:r w:rsidR="00BB1607">
        <w:rPr>
          <w:color w:val="auto"/>
        </w:rPr>
        <w:t>M</w:t>
      </w:r>
      <w:r w:rsidR="003A114A" w:rsidRPr="001B7FAD">
        <w:rPr>
          <w:color w:val="auto"/>
        </w:rPr>
        <w:t xml:space="preserve">edia </w:t>
      </w:r>
      <w:r w:rsidR="00BB1607">
        <w:rPr>
          <w:color w:val="auto"/>
        </w:rPr>
        <w:t>A</w:t>
      </w:r>
      <w:r w:rsidR="003A114A" w:rsidRPr="001B7FAD">
        <w:rPr>
          <w:color w:val="auto"/>
        </w:rPr>
        <w:t xml:space="preserve">ct; </w:t>
      </w:r>
      <w:r w:rsidR="00B37827" w:rsidRPr="001B7FAD">
        <w:rPr>
          <w:color w:val="auto"/>
        </w:rPr>
        <w:t xml:space="preserve">providing for definitions; </w:t>
      </w:r>
      <w:r w:rsidR="00524122" w:rsidRPr="001B7FAD">
        <w:rPr>
          <w:color w:val="auto"/>
        </w:rPr>
        <w:t>explaining manner of violation</w:t>
      </w:r>
      <w:r w:rsidR="00E87F0B" w:rsidRPr="001B7FAD">
        <w:rPr>
          <w:color w:val="auto"/>
        </w:rPr>
        <w:t xml:space="preserve">; providing for </w:t>
      </w:r>
      <w:r w:rsidR="000F63AD" w:rsidRPr="001B7FAD">
        <w:rPr>
          <w:color w:val="auto"/>
        </w:rPr>
        <w:t>construction</w:t>
      </w:r>
      <w:r w:rsidR="00B86777" w:rsidRPr="001B7FAD">
        <w:rPr>
          <w:color w:val="auto"/>
        </w:rPr>
        <w:t xml:space="preserve">, </w:t>
      </w:r>
      <w:r w:rsidR="00E87F0B" w:rsidRPr="001B7FAD">
        <w:rPr>
          <w:color w:val="auto"/>
        </w:rPr>
        <w:t>safe harbor</w:t>
      </w:r>
      <w:r w:rsidR="00B86777" w:rsidRPr="001B7FAD">
        <w:rPr>
          <w:color w:val="auto"/>
        </w:rPr>
        <w:t>, and severability</w:t>
      </w:r>
      <w:r w:rsidR="000F63AD" w:rsidRPr="001B7FAD">
        <w:rPr>
          <w:color w:val="auto"/>
        </w:rPr>
        <w:t xml:space="preserve">; </w:t>
      </w:r>
      <w:r w:rsidR="00227410" w:rsidRPr="001B7FAD">
        <w:rPr>
          <w:color w:val="auto"/>
        </w:rPr>
        <w:t xml:space="preserve">providing </w:t>
      </w:r>
      <w:r w:rsidR="001123B1" w:rsidRPr="001B7FAD">
        <w:rPr>
          <w:color w:val="auto"/>
        </w:rPr>
        <w:t xml:space="preserve">for </w:t>
      </w:r>
      <w:r w:rsidR="00227410" w:rsidRPr="001B7FAD">
        <w:rPr>
          <w:color w:val="auto"/>
        </w:rPr>
        <w:t xml:space="preserve">a penalty; </w:t>
      </w:r>
      <w:r w:rsidR="001123B1" w:rsidRPr="001B7FAD">
        <w:rPr>
          <w:color w:val="auto"/>
        </w:rPr>
        <w:t>and allowing injunctive relief</w:t>
      </w:r>
      <w:r w:rsidR="00125687" w:rsidRPr="001B7FAD">
        <w:rPr>
          <w:color w:val="auto"/>
        </w:rPr>
        <w:t>.</w:t>
      </w:r>
    </w:p>
    <w:p w14:paraId="191C65A1" w14:textId="77777777" w:rsidR="00303684" w:rsidRPr="001B7FAD" w:rsidRDefault="00C26FCE" w:rsidP="00CC1F3B">
      <w:pPr>
        <w:pStyle w:val="EnactingClause"/>
        <w:rPr>
          <w:color w:val="auto"/>
        </w:rPr>
      </w:pPr>
      <w:r w:rsidRPr="001B7FAD">
        <w:rPr>
          <w:color w:val="auto"/>
        </w:rPr>
        <w:t>B</w:t>
      </w:r>
      <w:r w:rsidR="00303684" w:rsidRPr="001B7FAD">
        <w:rPr>
          <w:color w:val="auto"/>
        </w:rPr>
        <w:t>e it enacted by the Legislature of West Virginia:</w:t>
      </w:r>
    </w:p>
    <w:p w14:paraId="5B641676" w14:textId="77777777" w:rsidR="00137395" w:rsidRPr="001B7FAD" w:rsidRDefault="00137395" w:rsidP="000D754A">
      <w:pPr>
        <w:suppressLineNumbers/>
        <w:rPr>
          <w:rFonts w:cs="Arial"/>
          <w:color w:val="auto"/>
        </w:rPr>
        <w:sectPr w:rsidR="00137395" w:rsidRPr="001B7FAD" w:rsidSect="00234F8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pPr>
    </w:p>
    <w:p w14:paraId="22545E28" w14:textId="3FFD49B3" w:rsidR="008C4E6E" w:rsidRPr="001B7FAD" w:rsidRDefault="008C4E6E" w:rsidP="008C4E6E">
      <w:pPr>
        <w:suppressLineNumbers/>
        <w:ind w:left="720" w:hanging="720"/>
        <w:jc w:val="both"/>
        <w:outlineLvl w:val="1"/>
        <w:rPr>
          <w:rFonts w:cs="Arial"/>
          <w:b/>
          <w:color w:val="auto"/>
          <w:sz w:val="24"/>
          <w:u w:val="single"/>
        </w:rPr>
      </w:pPr>
      <w:r w:rsidRPr="001B7FAD">
        <w:rPr>
          <w:rFonts w:cs="Arial"/>
          <w:b/>
          <w:color w:val="auto"/>
          <w:sz w:val="24"/>
          <w:u w:val="single"/>
        </w:rPr>
        <w:t xml:space="preserve">ARTICLE 3D. </w:t>
      </w:r>
      <w:r w:rsidR="00F21035" w:rsidRPr="001B7FAD">
        <w:rPr>
          <w:rFonts w:cs="Arial"/>
          <w:b/>
          <w:color w:val="auto"/>
          <w:sz w:val="24"/>
          <w:u w:val="single"/>
        </w:rPr>
        <w:t>STOP NON-CONSENSU</w:t>
      </w:r>
      <w:r w:rsidR="003E41C0" w:rsidRPr="001B7FAD">
        <w:rPr>
          <w:rFonts w:cs="Arial"/>
          <w:b/>
          <w:color w:val="auto"/>
          <w:sz w:val="24"/>
          <w:u w:val="single"/>
        </w:rPr>
        <w:t>AL</w:t>
      </w:r>
      <w:r w:rsidR="00F21035" w:rsidRPr="001B7FAD">
        <w:rPr>
          <w:rFonts w:cs="Arial"/>
          <w:b/>
          <w:color w:val="auto"/>
          <w:sz w:val="24"/>
          <w:u w:val="single"/>
        </w:rPr>
        <w:t xml:space="preserve"> DIS</w:t>
      </w:r>
      <w:r w:rsidR="003E41C0" w:rsidRPr="001B7FAD">
        <w:rPr>
          <w:rFonts w:cs="Arial"/>
          <w:b/>
          <w:color w:val="auto"/>
          <w:sz w:val="24"/>
          <w:u w:val="single"/>
        </w:rPr>
        <w:t>TRIBUTION OF INTIMATE DEEP FAKE MEDIA ACT</w:t>
      </w:r>
      <w:r w:rsidR="001F5FBC" w:rsidRPr="001B7FAD">
        <w:rPr>
          <w:rFonts w:cs="Arial"/>
          <w:b/>
          <w:color w:val="auto"/>
          <w:sz w:val="24"/>
          <w:u w:val="single"/>
        </w:rPr>
        <w:t>.</w:t>
      </w:r>
    </w:p>
    <w:p w14:paraId="494E4FAE" w14:textId="77777777" w:rsidR="00866B3B" w:rsidRPr="001B7FAD" w:rsidRDefault="00866B3B" w:rsidP="008C4E6E">
      <w:pPr>
        <w:suppressLineNumbers/>
        <w:jc w:val="both"/>
        <w:outlineLvl w:val="3"/>
        <w:rPr>
          <w:rFonts w:cs="Arial"/>
          <w:b/>
          <w:color w:val="auto"/>
          <w:u w:val="single"/>
        </w:rPr>
      </w:pPr>
      <w:r w:rsidRPr="001B7FAD">
        <w:rPr>
          <w:rFonts w:cs="Arial"/>
          <w:b/>
          <w:color w:val="auto"/>
          <w:u w:val="single"/>
        </w:rPr>
        <w:t>§61-3D-1. Definitions.</w:t>
      </w:r>
    </w:p>
    <w:p w14:paraId="5AD8BE51" w14:textId="77777777" w:rsidR="0079054B" w:rsidRPr="001B7FAD" w:rsidRDefault="0079054B" w:rsidP="0079054B">
      <w:pPr>
        <w:ind w:firstLine="750"/>
        <w:jc w:val="both"/>
        <w:outlineLvl w:val="4"/>
        <w:rPr>
          <w:rFonts w:cs="Arial"/>
          <w:color w:val="auto"/>
          <w:u w:val="single"/>
        </w:rPr>
        <w:sectPr w:rsidR="0079054B" w:rsidRPr="001B7FAD" w:rsidSect="0079054B">
          <w:type w:val="continuous"/>
          <w:pgSz w:w="12240" w:h="15840" w:code="1"/>
          <w:pgMar w:top="1440" w:right="1440" w:bottom="1440" w:left="1440" w:header="720" w:footer="720" w:gutter="0"/>
          <w:lnNumType w:countBy="1" w:restart="continuous"/>
          <w:cols w:space="720"/>
          <w:titlePg/>
          <w:docGrid w:linePitch="360"/>
        </w:sectPr>
      </w:pPr>
    </w:p>
    <w:p w14:paraId="5C539BDA" w14:textId="2B35D468" w:rsidR="00866B3B" w:rsidRPr="001B7FAD" w:rsidRDefault="00866B3B" w:rsidP="0079054B">
      <w:pPr>
        <w:ind w:firstLine="750"/>
        <w:jc w:val="both"/>
        <w:outlineLvl w:val="4"/>
        <w:rPr>
          <w:rFonts w:cs="Arial"/>
          <w:color w:val="auto"/>
          <w:u w:val="single"/>
        </w:rPr>
      </w:pPr>
      <w:r w:rsidRPr="001B7FAD">
        <w:rPr>
          <w:rFonts w:cs="Arial"/>
          <w:color w:val="auto"/>
          <w:u w:val="single"/>
        </w:rPr>
        <w:t>(a) As used in this section, the following terms have the meanings given.</w:t>
      </w:r>
    </w:p>
    <w:p w14:paraId="41AF572B" w14:textId="0183E37A" w:rsidR="004B71F6" w:rsidRPr="001B7FAD" w:rsidRDefault="00866B3B" w:rsidP="004B71F6">
      <w:pPr>
        <w:ind w:firstLine="750"/>
        <w:jc w:val="both"/>
        <w:rPr>
          <w:rFonts w:cs="Arial"/>
          <w:color w:val="auto"/>
          <w:u w:val="single"/>
        </w:rPr>
      </w:pPr>
      <w:r w:rsidRPr="001B7FAD">
        <w:rPr>
          <w:rFonts w:cs="Arial"/>
          <w:color w:val="auto"/>
          <w:u w:val="single"/>
        </w:rPr>
        <w:t>(b</w:t>
      </w:r>
      <w:r w:rsidR="008E1311" w:rsidRPr="001B7FAD">
        <w:rPr>
          <w:rFonts w:cs="Arial"/>
          <w:color w:val="auto"/>
          <w:u w:val="single"/>
        </w:rPr>
        <w:t xml:space="preserve">) </w:t>
      </w:r>
      <w:r w:rsidRPr="001B7FAD">
        <w:rPr>
          <w:rFonts w:cs="Arial"/>
          <w:color w:val="auto"/>
          <w:u w:val="single"/>
        </w:rPr>
        <w:t>"Deep fake"</w:t>
      </w:r>
      <w:r w:rsidR="008C5FFC" w:rsidRPr="001B7FAD">
        <w:rPr>
          <w:rFonts w:cs="Arial"/>
          <w:color w:val="auto"/>
          <w:u w:val="single"/>
        </w:rPr>
        <w:t xml:space="preserve"> </w:t>
      </w:r>
      <w:r w:rsidRPr="001B7FAD">
        <w:rPr>
          <w:rFonts w:cs="Arial"/>
          <w:color w:val="auto"/>
          <w:u w:val="single"/>
        </w:rPr>
        <w:t xml:space="preserve">means any </w:t>
      </w:r>
      <w:r w:rsidR="008C5FFC" w:rsidRPr="001B7FAD">
        <w:rPr>
          <w:rFonts w:cs="Arial"/>
          <w:color w:val="auto"/>
          <w:u w:val="single"/>
        </w:rPr>
        <w:t>visual media created, altered, or otherwise manipulated in a manner that would falsely appear to a reasonable observer to be an authentic record of a natural person's speech, conduct, or likeness;</w:t>
      </w:r>
    </w:p>
    <w:p w14:paraId="46DEF880" w14:textId="6EA7312A" w:rsidR="00866B3B" w:rsidRPr="001B7FAD" w:rsidRDefault="00866B3B" w:rsidP="0079054B">
      <w:pPr>
        <w:ind w:firstLine="750"/>
        <w:jc w:val="both"/>
        <w:rPr>
          <w:rFonts w:cs="Arial"/>
          <w:color w:val="auto"/>
          <w:u w:val="single"/>
        </w:rPr>
      </w:pPr>
      <w:r w:rsidRPr="001B7FAD">
        <w:rPr>
          <w:rFonts w:cs="Arial"/>
          <w:color w:val="auto"/>
          <w:u w:val="single"/>
        </w:rPr>
        <w:t>(1) </w:t>
      </w:r>
      <w:r w:rsidR="00CF41A2" w:rsidRPr="001B7FAD">
        <w:rPr>
          <w:rFonts w:cs="Arial"/>
          <w:color w:val="auto"/>
          <w:u w:val="single"/>
        </w:rPr>
        <w:t>T</w:t>
      </w:r>
      <w:r w:rsidRPr="001B7FAD">
        <w:rPr>
          <w:rFonts w:cs="Arial"/>
          <w:color w:val="auto"/>
          <w:u w:val="single"/>
        </w:rPr>
        <w:t>hat is so realistic that a reasonable person would believe it depicts speech or conduct of an individual who did not in fact engage in such speech or conduct; and</w:t>
      </w:r>
    </w:p>
    <w:p w14:paraId="72F017A5" w14:textId="634573FC" w:rsidR="00866B3B" w:rsidRPr="001B7FAD" w:rsidRDefault="00866B3B" w:rsidP="0079054B">
      <w:pPr>
        <w:ind w:firstLine="750"/>
        <w:jc w:val="both"/>
        <w:rPr>
          <w:rFonts w:cs="Arial"/>
          <w:color w:val="auto"/>
          <w:u w:val="single"/>
        </w:rPr>
      </w:pPr>
      <w:r w:rsidRPr="001B7FAD">
        <w:rPr>
          <w:rFonts w:cs="Arial"/>
          <w:color w:val="auto"/>
          <w:u w:val="single"/>
        </w:rPr>
        <w:t>(2) </w:t>
      </w:r>
      <w:r w:rsidR="00CF41A2" w:rsidRPr="001B7FAD">
        <w:rPr>
          <w:rFonts w:cs="Arial"/>
          <w:color w:val="auto"/>
          <w:u w:val="single"/>
        </w:rPr>
        <w:t>T</w:t>
      </w:r>
      <w:r w:rsidRPr="001B7FAD">
        <w:rPr>
          <w:rFonts w:cs="Arial"/>
          <w:color w:val="auto"/>
          <w:u w:val="single"/>
        </w:rPr>
        <w:t>he production of which was substantially dependent upon technical means, rather than the ability of another individual to physically or verbally impersonate such individual.</w:t>
      </w:r>
    </w:p>
    <w:p w14:paraId="7FC80A47" w14:textId="4C61AD63" w:rsidR="00866B3B" w:rsidRPr="001B7FAD" w:rsidRDefault="00866B3B" w:rsidP="0079054B">
      <w:pPr>
        <w:ind w:firstLine="750"/>
        <w:jc w:val="both"/>
        <w:rPr>
          <w:rFonts w:cs="Arial"/>
          <w:color w:val="auto"/>
          <w:u w:val="single"/>
        </w:rPr>
      </w:pPr>
      <w:r w:rsidRPr="001B7FAD">
        <w:rPr>
          <w:rFonts w:cs="Arial"/>
          <w:color w:val="auto"/>
          <w:u w:val="single"/>
        </w:rPr>
        <w:t>(</w:t>
      </w:r>
      <w:r w:rsidR="00443A49" w:rsidRPr="001B7FAD">
        <w:rPr>
          <w:rFonts w:cs="Arial"/>
          <w:color w:val="auto"/>
          <w:u w:val="single"/>
        </w:rPr>
        <w:t>c</w:t>
      </w:r>
      <w:r w:rsidRPr="001B7FAD">
        <w:rPr>
          <w:rFonts w:cs="Arial"/>
          <w:color w:val="auto"/>
          <w:u w:val="single"/>
        </w:rPr>
        <w:t>) "Depicted individual" means an individual in a deep fake who appears to be engaging in speech or conduct in which the individual did not engage.</w:t>
      </w:r>
    </w:p>
    <w:p w14:paraId="2F698C9D" w14:textId="47AB2A01" w:rsidR="00443A49" w:rsidRPr="001B7FAD" w:rsidRDefault="00443A49" w:rsidP="0079054B">
      <w:pPr>
        <w:ind w:firstLine="750"/>
        <w:jc w:val="both"/>
        <w:rPr>
          <w:rFonts w:cs="Arial"/>
          <w:color w:val="auto"/>
          <w:u w:val="single"/>
        </w:rPr>
      </w:pPr>
      <w:r w:rsidRPr="001B7FAD">
        <w:rPr>
          <w:rFonts w:cs="Arial"/>
          <w:color w:val="auto"/>
          <w:u w:val="single"/>
        </w:rPr>
        <w:t>(d) "Distribute" means to publish or disseminate, including but not limited to: advertising, exhibiting, exchanging, promoting, or selling deep</w:t>
      </w:r>
      <w:r w:rsidR="0049774C" w:rsidRPr="001B7FAD">
        <w:rPr>
          <w:rFonts w:cs="Arial"/>
          <w:color w:val="auto"/>
          <w:u w:val="single"/>
        </w:rPr>
        <w:t xml:space="preserve"> fake material.</w:t>
      </w:r>
    </w:p>
    <w:p w14:paraId="7AF35FD3" w14:textId="2C827664" w:rsidR="0049774C" w:rsidRPr="001B7FAD" w:rsidRDefault="0049774C" w:rsidP="0079054B">
      <w:pPr>
        <w:ind w:firstLine="750"/>
        <w:jc w:val="both"/>
        <w:rPr>
          <w:rFonts w:cs="Arial"/>
          <w:color w:val="auto"/>
          <w:u w:val="single"/>
        </w:rPr>
      </w:pPr>
      <w:r w:rsidRPr="001B7FAD">
        <w:rPr>
          <w:rFonts w:cs="Arial"/>
          <w:color w:val="auto"/>
          <w:u w:val="single"/>
        </w:rPr>
        <w:t>(e) "Natural person" means a human being with legal personality as distinguished from a person created by digital means or by operation of law.</w:t>
      </w:r>
    </w:p>
    <w:p w14:paraId="3CBDCB89" w14:textId="0ED14688" w:rsidR="009259BA" w:rsidRPr="001B7FAD" w:rsidRDefault="009259BA" w:rsidP="0079054B">
      <w:pPr>
        <w:ind w:firstLine="750"/>
        <w:jc w:val="both"/>
        <w:rPr>
          <w:rFonts w:cs="Arial"/>
          <w:color w:val="auto"/>
          <w:u w:val="single"/>
        </w:rPr>
      </w:pPr>
      <w:r w:rsidRPr="001B7FAD">
        <w:rPr>
          <w:rFonts w:cs="Arial"/>
          <w:color w:val="auto"/>
          <w:u w:val="single"/>
        </w:rPr>
        <w:t>(f) "Non-consensual" means without the voluntary agreement of the natural person whose face is involved.</w:t>
      </w:r>
    </w:p>
    <w:p w14:paraId="756FECE9" w14:textId="2900BAD7" w:rsidR="00443A49" w:rsidRPr="001B7FAD" w:rsidRDefault="009259BA" w:rsidP="00534AE1">
      <w:pPr>
        <w:ind w:firstLine="750"/>
        <w:jc w:val="both"/>
        <w:rPr>
          <w:rFonts w:cs="Arial"/>
          <w:color w:val="auto"/>
          <w:u w:val="single"/>
        </w:rPr>
      </w:pPr>
      <w:r w:rsidRPr="001B7FAD">
        <w:rPr>
          <w:rFonts w:cs="Arial"/>
          <w:color w:val="auto"/>
          <w:u w:val="single"/>
        </w:rPr>
        <w:lastRenderedPageBreak/>
        <w:t xml:space="preserve">(g) </w:t>
      </w:r>
      <w:r w:rsidR="002B1721" w:rsidRPr="001B7FAD">
        <w:rPr>
          <w:rFonts w:cs="Arial"/>
          <w:color w:val="auto"/>
          <w:u w:val="single"/>
        </w:rPr>
        <w:t>"Sexual conduct" means actual or simulated sexual intercourse, outercourse, masturbation, bestiality, or sexual sadism.</w:t>
      </w:r>
    </w:p>
    <w:p w14:paraId="7E2D7502" w14:textId="1B24399B" w:rsidR="00D63B32" w:rsidRPr="001B7FAD" w:rsidRDefault="00D63B32" w:rsidP="00D63B32">
      <w:pPr>
        <w:suppressLineNumbers/>
        <w:jc w:val="both"/>
        <w:outlineLvl w:val="3"/>
        <w:rPr>
          <w:rFonts w:cs="Arial"/>
          <w:b/>
          <w:color w:val="auto"/>
          <w:u w:val="single"/>
        </w:rPr>
      </w:pPr>
      <w:r w:rsidRPr="001B7FAD">
        <w:rPr>
          <w:rFonts w:cs="Arial"/>
          <w:b/>
          <w:color w:val="auto"/>
          <w:u w:val="single"/>
        </w:rPr>
        <w:t>§61-3D-</w:t>
      </w:r>
      <w:r w:rsidR="00C629D3" w:rsidRPr="001B7FAD">
        <w:rPr>
          <w:rFonts w:cs="Arial"/>
          <w:b/>
          <w:color w:val="auto"/>
          <w:u w:val="single"/>
        </w:rPr>
        <w:t>2</w:t>
      </w:r>
      <w:r w:rsidRPr="001B7FAD">
        <w:rPr>
          <w:rFonts w:cs="Arial"/>
          <w:b/>
          <w:color w:val="auto"/>
          <w:u w:val="single"/>
        </w:rPr>
        <w:t xml:space="preserve">. </w:t>
      </w:r>
      <w:r w:rsidR="00534AE1" w:rsidRPr="001B7FAD">
        <w:rPr>
          <w:rFonts w:cs="Arial"/>
          <w:b/>
          <w:color w:val="auto"/>
          <w:u w:val="single"/>
        </w:rPr>
        <w:t>Prohibitions</w:t>
      </w:r>
      <w:r w:rsidRPr="001B7FAD">
        <w:rPr>
          <w:rFonts w:cs="Arial"/>
          <w:b/>
          <w:color w:val="auto"/>
          <w:u w:val="single"/>
        </w:rPr>
        <w:t>.</w:t>
      </w:r>
    </w:p>
    <w:p w14:paraId="28BD392A" w14:textId="77777777" w:rsidR="00D63B32" w:rsidRPr="001B7FAD" w:rsidRDefault="00D63B32" w:rsidP="0079054B">
      <w:pPr>
        <w:ind w:firstLine="750"/>
        <w:jc w:val="both"/>
        <w:rPr>
          <w:rFonts w:cs="Arial"/>
          <w:color w:val="auto"/>
          <w:u w:val="single"/>
        </w:rPr>
        <w:sectPr w:rsidR="00D63B32" w:rsidRPr="001B7FAD" w:rsidSect="00D63B32">
          <w:type w:val="continuous"/>
          <w:pgSz w:w="12240" w:h="15840" w:code="1"/>
          <w:pgMar w:top="1440" w:right="1440" w:bottom="1440" w:left="1440" w:header="720" w:footer="720" w:gutter="0"/>
          <w:lnNumType w:countBy="1" w:restart="newSection"/>
          <w:cols w:space="720"/>
          <w:titlePg/>
          <w:docGrid w:linePitch="360"/>
        </w:sectPr>
      </w:pPr>
    </w:p>
    <w:p w14:paraId="4753BA83" w14:textId="77777777" w:rsidR="00534AE1" w:rsidRPr="001B7FAD" w:rsidRDefault="00534AE1" w:rsidP="0079054B">
      <w:pPr>
        <w:ind w:firstLine="750"/>
        <w:jc w:val="both"/>
        <w:rPr>
          <w:rFonts w:cs="Arial"/>
          <w:color w:val="auto"/>
          <w:u w:val="single"/>
        </w:rPr>
      </w:pPr>
      <w:r w:rsidRPr="001B7FAD">
        <w:rPr>
          <w:rFonts w:cs="Arial"/>
          <w:color w:val="auto"/>
          <w:u w:val="single"/>
        </w:rPr>
        <w:t xml:space="preserve">(a) </w:t>
      </w:r>
      <w:r w:rsidR="00866B3B" w:rsidRPr="001B7FAD">
        <w:rPr>
          <w:rFonts w:cs="Arial"/>
          <w:color w:val="auto"/>
          <w:u w:val="single"/>
        </w:rPr>
        <w:t xml:space="preserve">A person </w:t>
      </w:r>
      <w:r w:rsidRPr="001B7FAD">
        <w:rPr>
          <w:rFonts w:cs="Arial"/>
          <w:color w:val="auto"/>
          <w:u w:val="single"/>
        </w:rPr>
        <w:t xml:space="preserve">commits the unlawful dissemination or sale of images of another if the person: </w:t>
      </w:r>
    </w:p>
    <w:p w14:paraId="7837F1DA" w14:textId="46A5B2BD" w:rsidR="000E13AA" w:rsidRPr="001B7FAD" w:rsidRDefault="00534AE1" w:rsidP="0079054B">
      <w:pPr>
        <w:ind w:firstLine="750"/>
        <w:jc w:val="both"/>
        <w:rPr>
          <w:rFonts w:cs="Arial"/>
          <w:color w:val="auto"/>
          <w:u w:val="single"/>
        </w:rPr>
      </w:pPr>
      <w:r w:rsidRPr="001B7FAD">
        <w:rPr>
          <w:rFonts w:cs="Arial"/>
          <w:color w:val="auto"/>
          <w:u w:val="single"/>
        </w:rPr>
        <w:t xml:space="preserve">(1) </w:t>
      </w:r>
      <w:r w:rsidR="000E13AA" w:rsidRPr="001B7FAD">
        <w:rPr>
          <w:rFonts w:cs="Arial"/>
          <w:color w:val="auto"/>
          <w:u w:val="single"/>
        </w:rPr>
        <w:t>Intentionally or knowingly distributes a deep fake with the face of a natural person</w:t>
      </w:r>
      <w:r w:rsidR="00586172" w:rsidRPr="001B7FAD">
        <w:rPr>
          <w:rFonts w:cs="Arial"/>
          <w:color w:val="auto"/>
          <w:u w:val="single"/>
        </w:rPr>
        <w:t>.</w:t>
      </w:r>
    </w:p>
    <w:p w14:paraId="3F262237" w14:textId="77777777" w:rsidR="000E13AA" w:rsidRPr="001B7FAD" w:rsidRDefault="000E13AA" w:rsidP="0079054B">
      <w:pPr>
        <w:ind w:firstLine="750"/>
        <w:jc w:val="both"/>
        <w:rPr>
          <w:rFonts w:cs="Arial"/>
          <w:color w:val="auto"/>
          <w:u w:val="single"/>
        </w:rPr>
      </w:pPr>
      <w:r w:rsidRPr="001B7FAD">
        <w:rPr>
          <w:rFonts w:cs="Arial"/>
          <w:color w:val="auto"/>
          <w:u w:val="single"/>
        </w:rPr>
        <w:t>(A) Depicting that person engaging in sexual conduct that the actual person did not actually engage in;</w:t>
      </w:r>
    </w:p>
    <w:p w14:paraId="0C224078" w14:textId="2E462D63" w:rsidR="000E13AA" w:rsidRPr="001B7FAD" w:rsidRDefault="000E13AA" w:rsidP="0079054B">
      <w:pPr>
        <w:ind w:firstLine="750"/>
        <w:jc w:val="both"/>
        <w:rPr>
          <w:rFonts w:cs="Arial"/>
          <w:color w:val="auto"/>
          <w:u w:val="single"/>
        </w:rPr>
      </w:pPr>
      <w:r w:rsidRPr="001B7FAD">
        <w:rPr>
          <w:rFonts w:cs="Arial"/>
          <w:color w:val="auto"/>
          <w:u w:val="single"/>
        </w:rPr>
        <w:t>(B) With intent to coerce, harass,</w:t>
      </w:r>
      <w:r w:rsidR="009438B0" w:rsidRPr="001B7FAD">
        <w:rPr>
          <w:rFonts w:cs="Arial"/>
          <w:color w:val="auto"/>
          <w:u w:val="single"/>
        </w:rPr>
        <w:t xml:space="preserve"> or </w:t>
      </w:r>
      <w:r w:rsidRPr="001B7FAD">
        <w:rPr>
          <w:rFonts w:cs="Arial"/>
          <w:color w:val="auto"/>
          <w:u w:val="single"/>
        </w:rPr>
        <w:t>intimidate</w:t>
      </w:r>
      <w:r w:rsidR="009438B0" w:rsidRPr="001B7FAD">
        <w:rPr>
          <w:rFonts w:cs="Arial"/>
          <w:color w:val="auto"/>
          <w:u w:val="single"/>
        </w:rPr>
        <w:t>, or to damage the reputation of the natural person depicted</w:t>
      </w:r>
      <w:r w:rsidRPr="001B7FAD">
        <w:rPr>
          <w:rFonts w:cs="Arial"/>
          <w:color w:val="auto"/>
          <w:u w:val="single"/>
        </w:rPr>
        <w:t>;</w:t>
      </w:r>
      <w:r w:rsidR="004B1622" w:rsidRPr="001B7FAD">
        <w:rPr>
          <w:rFonts w:cs="Arial"/>
          <w:color w:val="auto"/>
          <w:u w:val="single"/>
        </w:rPr>
        <w:t xml:space="preserve"> and</w:t>
      </w:r>
    </w:p>
    <w:p w14:paraId="383F3104" w14:textId="511B6F9A" w:rsidR="00866B3B" w:rsidRPr="001B7FAD" w:rsidRDefault="000E13AA" w:rsidP="0079054B">
      <w:pPr>
        <w:ind w:firstLine="750"/>
        <w:jc w:val="both"/>
        <w:rPr>
          <w:rFonts w:cs="Arial"/>
          <w:color w:val="auto"/>
          <w:u w:val="single"/>
        </w:rPr>
      </w:pPr>
      <w:r w:rsidRPr="001B7FAD">
        <w:rPr>
          <w:rFonts w:cs="Arial"/>
          <w:color w:val="auto"/>
          <w:u w:val="single"/>
        </w:rPr>
        <w:t xml:space="preserve">(C) Where the distributor knows or has reason to know that the distribution </w:t>
      </w:r>
      <w:r w:rsidR="00D85226" w:rsidRPr="001B7FAD">
        <w:rPr>
          <w:rFonts w:cs="Arial"/>
          <w:color w:val="auto"/>
          <w:u w:val="single"/>
        </w:rPr>
        <w:t xml:space="preserve">was not consented to by the natural person whose face is depicted in the deep fake. </w:t>
      </w:r>
    </w:p>
    <w:p w14:paraId="6B483D98" w14:textId="64BB010F" w:rsidR="00866B3B" w:rsidRPr="001B7FAD" w:rsidRDefault="00866B3B" w:rsidP="0079054B">
      <w:pPr>
        <w:ind w:firstLine="750"/>
        <w:jc w:val="both"/>
        <w:rPr>
          <w:rFonts w:cs="Arial"/>
          <w:color w:val="auto"/>
          <w:u w:val="single"/>
        </w:rPr>
      </w:pPr>
      <w:r w:rsidRPr="001B7FAD">
        <w:rPr>
          <w:rFonts w:cs="Arial"/>
          <w:color w:val="auto"/>
          <w:u w:val="single"/>
        </w:rPr>
        <w:t>(</w:t>
      </w:r>
      <w:r w:rsidR="00D33A1C" w:rsidRPr="001B7FAD">
        <w:rPr>
          <w:rFonts w:cs="Arial"/>
          <w:color w:val="auto"/>
          <w:u w:val="single"/>
        </w:rPr>
        <w:t xml:space="preserve">b) Nothing in this article shall be construed to impose liability on an interactive computer service, as defined in 47 U.S.C. </w:t>
      </w:r>
      <w:r w:rsidR="00BE172D" w:rsidRPr="001B7FAD">
        <w:rPr>
          <w:rFonts w:cs="Arial"/>
          <w:color w:val="auto"/>
          <w:u w:val="single"/>
        </w:rPr>
        <w:t>§ 230(f), for information provided by another information content provider.</w:t>
      </w:r>
    </w:p>
    <w:p w14:paraId="561482D8" w14:textId="694F26E5" w:rsidR="00866B3B" w:rsidRPr="001B7FAD" w:rsidRDefault="00866B3B" w:rsidP="00692DAB">
      <w:pPr>
        <w:ind w:firstLine="750"/>
        <w:jc w:val="both"/>
        <w:rPr>
          <w:rFonts w:cs="Arial"/>
          <w:color w:val="auto"/>
          <w:u w:val="single"/>
        </w:rPr>
      </w:pPr>
      <w:r w:rsidRPr="001B7FAD">
        <w:rPr>
          <w:rFonts w:cs="Arial"/>
          <w:color w:val="auto"/>
          <w:u w:val="single"/>
        </w:rPr>
        <w:t>(</w:t>
      </w:r>
      <w:r w:rsidR="004B1622" w:rsidRPr="001B7FAD">
        <w:rPr>
          <w:rFonts w:cs="Arial"/>
          <w:color w:val="auto"/>
          <w:u w:val="single"/>
        </w:rPr>
        <w:t>c</w:t>
      </w:r>
      <w:r w:rsidRPr="001B7FAD">
        <w:rPr>
          <w:rFonts w:cs="Arial"/>
          <w:color w:val="auto"/>
          <w:u w:val="single"/>
        </w:rPr>
        <w:t>) </w:t>
      </w:r>
      <w:r w:rsidR="004B1622" w:rsidRPr="001B7FAD">
        <w:rPr>
          <w:rFonts w:cs="Arial"/>
          <w:color w:val="auto"/>
          <w:u w:val="single"/>
        </w:rPr>
        <w:t>The provisions of this article shall</w:t>
      </w:r>
      <w:r w:rsidR="00692DAB" w:rsidRPr="001B7FAD">
        <w:rPr>
          <w:rFonts w:cs="Arial"/>
          <w:color w:val="auto"/>
          <w:u w:val="single"/>
        </w:rPr>
        <w:t xml:space="preserve"> not preclude prosecution under any other statute.</w:t>
      </w:r>
    </w:p>
    <w:p w14:paraId="017B63E5" w14:textId="53444834" w:rsidR="00324C4F" w:rsidRPr="001B7FAD" w:rsidRDefault="00324C4F" w:rsidP="00324C4F">
      <w:pPr>
        <w:suppressLineNumbers/>
        <w:ind w:left="720" w:hanging="720"/>
        <w:jc w:val="both"/>
        <w:outlineLvl w:val="3"/>
        <w:rPr>
          <w:rFonts w:cs="Arial"/>
          <w:b/>
          <w:color w:val="auto"/>
          <w:u w:val="single"/>
        </w:rPr>
      </w:pPr>
      <w:r w:rsidRPr="001B7FAD">
        <w:rPr>
          <w:rFonts w:cs="Arial"/>
          <w:b/>
          <w:color w:val="auto"/>
          <w:u w:val="single"/>
        </w:rPr>
        <w:t xml:space="preserve">§61-3D-3. </w:t>
      </w:r>
      <w:r w:rsidR="000F63AD" w:rsidRPr="001B7FAD">
        <w:rPr>
          <w:rFonts w:cs="Arial"/>
          <w:b/>
          <w:color w:val="auto"/>
          <w:u w:val="single"/>
        </w:rPr>
        <w:t>Construction</w:t>
      </w:r>
      <w:r w:rsidR="00E87F0B" w:rsidRPr="001B7FAD">
        <w:rPr>
          <w:rFonts w:cs="Arial"/>
          <w:b/>
          <w:color w:val="auto"/>
          <w:u w:val="single"/>
        </w:rPr>
        <w:t xml:space="preserve">; </w:t>
      </w:r>
      <w:r w:rsidR="00BD0253" w:rsidRPr="001B7FAD">
        <w:rPr>
          <w:rFonts w:cs="Arial"/>
          <w:b/>
          <w:color w:val="auto"/>
          <w:u w:val="single"/>
        </w:rPr>
        <w:t>safe harbor</w:t>
      </w:r>
      <w:r w:rsidRPr="001B7FAD">
        <w:rPr>
          <w:rFonts w:cs="Arial"/>
          <w:b/>
          <w:color w:val="auto"/>
          <w:u w:val="single"/>
        </w:rPr>
        <w:t>.</w:t>
      </w:r>
    </w:p>
    <w:p w14:paraId="407D69EE" w14:textId="77777777" w:rsidR="001B7C8A" w:rsidRPr="001B7FAD" w:rsidRDefault="001B7C8A" w:rsidP="001B7C8A">
      <w:pPr>
        <w:ind w:firstLine="750"/>
        <w:jc w:val="both"/>
        <w:outlineLvl w:val="4"/>
        <w:rPr>
          <w:rFonts w:cs="Arial"/>
          <w:color w:val="auto"/>
          <w:u w:val="single"/>
        </w:rPr>
        <w:sectPr w:rsidR="001B7C8A" w:rsidRPr="001B7FAD" w:rsidSect="00D63B32">
          <w:type w:val="continuous"/>
          <w:pgSz w:w="12240" w:h="15840" w:code="1"/>
          <w:pgMar w:top="1440" w:right="1440" w:bottom="1440" w:left="1440" w:header="720" w:footer="720" w:gutter="0"/>
          <w:lnNumType w:countBy="1" w:restart="newSection"/>
          <w:cols w:space="720"/>
          <w:titlePg/>
          <w:docGrid w:linePitch="360"/>
        </w:sectPr>
      </w:pPr>
    </w:p>
    <w:p w14:paraId="7D12525D" w14:textId="518662AC" w:rsidR="00324C4F" w:rsidRPr="001B7FAD" w:rsidRDefault="00BD0253" w:rsidP="001B7C8A">
      <w:pPr>
        <w:ind w:firstLine="750"/>
        <w:jc w:val="both"/>
        <w:outlineLvl w:val="4"/>
        <w:rPr>
          <w:rFonts w:cs="Arial"/>
          <w:color w:val="auto"/>
          <w:u w:val="single"/>
        </w:rPr>
      </w:pPr>
      <w:r w:rsidRPr="001B7FAD">
        <w:rPr>
          <w:rFonts w:cs="Arial"/>
          <w:color w:val="auto"/>
          <w:u w:val="single"/>
        </w:rPr>
        <w:t xml:space="preserve">(a) </w:t>
      </w:r>
      <w:r w:rsidR="001B7C8A" w:rsidRPr="001B7FAD">
        <w:rPr>
          <w:rFonts w:cs="Arial"/>
          <w:color w:val="auto"/>
          <w:u w:val="single"/>
        </w:rPr>
        <w:t>"Deep fake" shall not be interpreted to include any constitutionally protected speech, including works of political, artistic, or newsworthy value, including commentary, criticism, satire, or parody.</w:t>
      </w:r>
    </w:p>
    <w:p w14:paraId="7FAD0837" w14:textId="738D9B05" w:rsidR="00BD0253" w:rsidRPr="001B7FAD" w:rsidRDefault="00BD0253" w:rsidP="001B7C8A">
      <w:pPr>
        <w:ind w:firstLine="750"/>
        <w:jc w:val="both"/>
        <w:outlineLvl w:val="4"/>
        <w:rPr>
          <w:rFonts w:cs="Arial"/>
          <w:color w:val="auto"/>
          <w:u w:val="single"/>
        </w:rPr>
      </w:pPr>
      <w:r w:rsidRPr="001B7FAD">
        <w:rPr>
          <w:rFonts w:cs="Arial"/>
          <w:color w:val="auto"/>
          <w:u w:val="single"/>
        </w:rPr>
        <w:t>(b) It shall not be a violation of this article to publish digitally manipulated media that includes a clear disclosure that would cause a reasonable person to understand that the visual media is not a record of a real event.</w:t>
      </w:r>
    </w:p>
    <w:p w14:paraId="0E2AE531" w14:textId="2F26E8E8" w:rsidR="007B55D6" w:rsidRPr="001B7FAD" w:rsidRDefault="007B55D6" w:rsidP="007B55D6">
      <w:pPr>
        <w:suppressLineNumbers/>
        <w:ind w:left="720" w:hanging="720"/>
        <w:jc w:val="both"/>
        <w:outlineLvl w:val="3"/>
        <w:rPr>
          <w:rFonts w:cs="Arial"/>
          <w:b/>
          <w:color w:val="auto"/>
          <w:u w:val="single"/>
        </w:rPr>
      </w:pPr>
      <w:r w:rsidRPr="001B7FAD">
        <w:rPr>
          <w:rFonts w:cs="Arial"/>
          <w:b/>
          <w:color w:val="auto"/>
          <w:u w:val="single"/>
        </w:rPr>
        <w:t>§61-3D-4. Severability.</w:t>
      </w:r>
    </w:p>
    <w:p w14:paraId="630D8234" w14:textId="77777777" w:rsidR="007D6559" w:rsidRPr="001B7FAD" w:rsidRDefault="007D6559" w:rsidP="007D6559">
      <w:pPr>
        <w:ind w:firstLine="750"/>
        <w:jc w:val="both"/>
        <w:outlineLvl w:val="4"/>
        <w:rPr>
          <w:rFonts w:cs="Arial"/>
          <w:color w:val="auto"/>
          <w:u w:val="single"/>
        </w:rPr>
        <w:sectPr w:rsidR="007D6559" w:rsidRPr="001B7FAD" w:rsidSect="00D63B32">
          <w:type w:val="continuous"/>
          <w:pgSz w:w="12240" w:h="15840" w:code="1"/>
          <w:pgMar w:top="1440" w:right="1440" w:bottom="1440" w:left="1440" w:header="720" w:footer="720" w:gutter="0"/>
          <w:lnNumType w:countBy="1" w:restart="newSection"/>
          <w:cols w:space="720"/>
          <w:titlePg/>
          <w:docGrid w:linePitch="360"/>
        </w:sectPr>
      </w:pPr>
    </w:p>
    <w:p w14:paraId="0D25B2A3" w14:textId="7AA12BAC" w:rsidR="007B55D6" w:rsidRPr="001B7FAD" w:rsidRDefault="007B55D6" w:rsidP="007D6559">
      <w:pPr>
        <w:ind w:firstLine="750"/>
        <w:jc w:val="both"/>
        <w:outlineLvl w:val="4"/>
        <w:rPr>
          <w:rFonts w:cs="Arial"/>
          <w:color w:val="auto"/>
          <w:u w:val="single"/>
        </w:rPr>
      </w:pPr>
      <w:r w:rsidRPr="001B7FAD">
        <w:rPr>
          <w:rFonts w:cs="Arial"/>
          <w:color w:val="auto"/>
          <w:u w:val="single"/>
        </w:rPr>
        <w:lastRenderedPageBreak/>
        <w:t xml:space="preserve">If any provision of this article or the application thereof to any person or circumstance is held unconstitutional or otherwise invalid, the remaining </w:t>
      </w:r>
      <w:r w:rsidR="007D6559" w:rsidRPr="001B7FAD">
        <w:rPr>
          <w:rFonts w:cs="Arial"/>
          <w:color w:val="auto"/>
          <w:u w:val="single"/>
        </w:rPr>
        <w:t>provisions of this article and the application of such provisions to other persons or circumstances shall not be affected thereby.</w:t>
      </w:r>
    </w:p>
    <w:p w14:paraId="403221FA" w14:textId="42ED4805" w:rsidR="00C629D3" w:rsidRPr="001B7FAD" w:rsidRDefault="00C629D3" w:rsidP="00C629D3">
      <w:pPr>
        <w:suppressLineNumbers/>
        <w:jc w:val="both"/>
        <w:outlineLvl w:val="3"/>
        <w:rPr>
          <w:rFonts w:cs="Arial"/>
          <w:b/>
          <w:color w:val="auto"/>
          <w:u w:val="single"/>
        </w:rPr>
      </w:pPr>
      <w:r w:rsidRPr="001B7FAD">
        <w:rPr>
          <w:rFonts w:cs="Arial"/>
          <w:b/>
          <w:color w:val="auto"/>
          <w:u w:val="single"/>
        </w:rPr>
        <w:t>§61-3D-</w:t>
      </w:r>
      <w:r w:rsidR="007B55D6" w:rsidRPr="001B7FAD">
        <w:rPr>
          <w:rFonts w:cs="Arial"/>
          <w:b/>
          <w:color w:val="auto"/>
          <w:u w:val="single"/>
        </w:rPr>
        <w:t>5</w:t>
      </w:r>
      <w:r w:rsidRPr="001B7FAD">
        <w:rPr>
          <w:rFonts w:cs="Arial"/>
          <w:b/>
          <w:color w:val="auto"/>
          <w:u w:val="single"/>
        </w:rPr>
        <w:t>. Penalty.</w:t>
      </w:r>
    </w:p>
    <w:p w14:paraId="3E3CD6D7" w14:textId="77777777" w:rsidR="008F0998" w:rsidRPr="001B7FAD" w:rsidRDefault="008F0998" w:rsidP="00C629D3">
      <w:pPr>
        <w:ind w:firstLine="720"/>
        <w:jc w:val="both"/>
        <w:rPr>
          <w:rFonts w:cs="Arial"/>
          <w:color w:val="auto"/>
          <w:u w:val="single"/>
        </w:rPr>
        <w:sectPr w:rsidR="008F0998" w:rsidRPr="001B7FAD" w:rsidSect="00D63B32">
          <w:type w:val="continuous"/>
          <w:pgSz w:w="12240" w:h="15840" w:code="1"/>
          <w:pgMar w:top="1440" w:right="1440" w:bottom="1440" w:left="1440" w:header="720" w:footer="720" w:gutter="0"/>
          <w:lnNumType w:countBy="1" w:restart="newSection"/>
          <w:cols w:space="720"/>
          <w:titlePg/>
          <w:docGrid w:linePitch="360"/>
        </w:sectPr>
      </w:pPr>
    </w:p>
    <w:p w14:paraId="6BEC8D81" w14:textId="464CEB68" w:rsidR="00866B3B" w:rsidRPr="001B7FAD" w:rsidRDefault="00866B3B" w:rsidP="00C629D3">
      <w:pPr>
        <w:ind w:firstLine="720"/>
        <w:jc w:val="both"/>
        <w:rPr>
          <w:rFonts w:cs="Arial"/>
          <w:color w:val="auto"/>
          <w:u w:val="single"/>
        </w:rPr>
      </w:pPr>
      <w:r w:rsidRPr="001B7FAD">
        <w:rPr>
          <w:rFonts w:cs="Arial"/>
          <w:color w:val="auto"/>
          <w:u w:val="single"/>
        </w:rPr>
        <w:t xml:space="preserve">A person convicted of violating </w:t>
      </w:r>
      <w:r w:rsidR="00721531" w:rsidRPr="001B7FAD">
        <w:rPr>
          <w:rFonts w:cs="Arial"/>
          <w:color w:val="auto"/>
          <w:u w:val="single"/>
        </w:rPr>
        <w:t>§61-3D-2</w:t>
      </w:r>
      <w:r w:rsidRPr="001B7FAD">
        <w:rPr>
          <w:rFonts w:cs="Arial"/>
          <w:color w:val="auto"/>
          <w:u w:val="single"/>
        </w:rPr>
        <w:t xml:space="preserve"> </w:t>
      </w:r>
      <w:r w:rsidR="00F956D2" w:rsidRPr="001B7FAD">
        <w:rPr>
          <w:rFonts w:cs="Arial"/>
          <w:color w:val="auto"/>
          <w:u w:val="single"/>
        </w:rPr>
        <w:t xml:space="preserve">of this code </w:t>
      </w:r>
      <w:r w:rsidRPr="001B7FAD">
        <w:rPr>
          <w:rFonts w:cs="Arial"/>
          <w:color w:val="auto"/>
          <w:u w:val="single"/>
        </w:rPr>
        <w:t>may be sentenced as follows:</w:t>
      </w:r>
    </w:p>
    <w:p w14:paraId="6CFD836C" w14:textId="3ED600A0" w:rsidR="00866B3B" w:rsidRPr="001B7FAD" w:rsidRDefault="00866B3B" w:rsidP="0079054B">
      <w:pPr>
        <w:ind w:firstLine="750"/>
        <w:jc w:val="both"/>
        <w:rPr>
          <w:rFonts w:cs="Arial"/>
          <w:color w:val="auto"/>
          <w:u w:val="single"/>
        </w:rPr>
      </w:pPr>
      <w:r w:rsidRPr="001B7FAD">
        <w:rPr>
          <w:rFonts w:cs="Arial"/>
          <w:color w:val="auto"/>
          <w:u w:val="single"/>
        </w:rPr>
        <w:t>(</w:t>
      </w:r>
      <w:r w:rsidR="00146551" w:rsidRPr="001B7FAD">
        <w:rPr>
          <w:rFonts w:cs="Arial"/>
          <w:color w:val="auto"/>
          <w:u w:val="single"/>
        </w:rPr>
        <w:t>a</w:t>
      </w:r>
      <w:r w:rsidRPr="001B7FAD">
        <w:rPr>
          <w:rFonts w:cs="Arial"/>
          <w:color w:val="auto"/>
          <w:u w:val="single"/>
        </w:rPr>
        <w:t>) </w:t>
      </w:r>
      <w:r w:rsidR="00CF41A2" w:rsidRPr="001B7FAD">
        <w:rPr>
          <w:rFonts w:cs="Arial"/>
          <w:color w:val="auto"/>
          <w:u w:val="single"/>
        </w:rPr>
        <w:t>I</w:t>
      </w:r>
      <w:r w:rsidRPr="001B7FAD">
        <w:rPr>
          <w:rFonts w:cs="Arial"/>
          <w:color w:val="auto"/>
          <w:u w:val="single"/>
        </w:rPr>
        <w:t>f the person commits the violation within five years of one or more prior convictions under this section, to imprisonment for not more than five years or to payment of a fine of not more than $10,000, or both</w:t>
      </w:r>
      <w:r w:rsidR="00F956D2" w:rsidRPr="001B7FAD">
        <w:rPr>
          <w:rFonts w:cs="Arial"/>
          <w:color w:val="auto"/>
          <w:u w:val="single"/>
        </w:rPr>
        <w:t xml:space="preserve"> fined and confined</w:t>
      </w:r>
      <w:r w:rsidRPr="001B7FAD">
        <w:rPr>
          <w:rFonts w:cs="Arial"/>
          <w:color w:val="auto"/>
          <w:u w:val="single"/>
        </w:rPr>
        <w:t>;</w:t>
      </w:r>
    </w:p>
    <w:p w14:paraId="54A7C649" w14:textId="10DFEFA8" w:rsidR="00866B3B" w:rsidRPr="001B7FAD" w:rsidRDefault="00866B3B" w:rsidP="0079054B">
      <w:pPr>
        <w:ind w:firstLine="750"/>
        <w:jc w:val="both"/>
        <w:rPr>
          <w:rFonts w:cs="Arial"/>
          <w:color w:val="auto"/>
          <w:u w:val="single"/>
        </w:rPr>
      </w:pPr>
      <w:r w:rsidRPr="001B7FAD">
        <w:rPr>
          <w:rFonts w:cs="Arial"/>
          <w:color w:val="auto"/>
          <w:u w:val="single"/>
        </w:rPr>
        <w:t>(</w:t>
      </w:r>
      <w:r w:rsidR="00146551" w:rsidRPr="001B7FAD">
        <w:rPr>
          <w:rFonts w:cs="Arial"/>
          <w:color w:val="auto"/>
          <w:u w:val="single"/>
        </w:rPr>
        <w:t>b</w:t>
      </w:r>
      <w:r w:rsidRPr="001B7FAD">
        <w:rPr>
          <w:rFonts w:cs="Arial"/>
          <w:color w:val="auto"/>
          <w:u w:val="single"/>
        </w:rPr>
        <w:t>) </w:t>
      </w:r>
      <w:r w:rsidR="00CF41A2" w:rsidRPr="001B7FAD">
        <w:rPr>
          <w:rFonts w:cs="Arial"/>
          <w:color w:val="auto"/>
          <w:u w:val="single"/>
        </w:rPr>
        <w:t>I</w:t>
      </w:r>
      <w:r w:rsidRPr="001B7FAD">
        <w:rPr>
          <w:rFonts w:cs="Arial"/>
          <w:color w:val="auto"/>
          <w:u w:val="single"/>
        </w:rPr>
        <w:t>f the person commits the violation with the intent to cause violence or bodily harm, to imprisonment for not more than one year or to payment of a fine of not more than $3,000, or both</w:t>
      </w:r>
      <w:r w:rsidR="00F956D2" w:rsidRPr="001B7FAD">
        <w:rPr>
          <w:rFonts w:cs="Arial"/>
          <w:color w:val="auto"/>
          <w:u w:val="single"/>
        </w:rPr>
        <w:t xml:space="preserve"> fined and confined</w:t>
      </w:r>
      <w:r w:rsidRPr="001B7FAD">
        <w:rPr>
          <w:rFonts w:cs="Arial"/>
          <w:color w:val="auto"/>
          <w:u w:val="single"/>
        </w:rPr>
        <w:t>; or</w:t>
      </w:r>
    </w:p>
    <w:p w14:paraId="436EC8B1" w14:textId="6A77376F" w:rsidR="00866B3B" w:rsidRPr="001B7FAD" w:rsidRDefault="00866B3B" w:rsidP="0079054B">
      <w:pPr>
        <w:ind w:firstLine="750"/>
        <w:jc w:val="both"/>
        <w:rPr>
          <w:rFonts w:cs="Arial"/>
          <w:color w:val="auto"/>
          <w:u w:val="single"/>
        </w:rPr>
      </w:pPr>
      <w:r w:rsidRPr="001B7FAD">
        <w:rPr>
          <w:rFonts w:cs="Arial"/>
          <w:color w:val="auto"/>
          <w:u w:val="single"/>
        </w:rPr>
        <w:t>(</w:t>
      </w:r>
      <w:r w:rsidR="00146551" w:rsidRPr="001B7FAD">
        <w:rPr>
          <w:rFonts w:cs="Arial"/>
          <w:color w:val="auto"/>
          <w:u w:val="single"/>
        </w:rPr>
        <w:t>c</w:t>
      </w:r>
      <w:r w:rsidRPr="001B7FAD">
        <w:rPr>
          <w:rFonts w:cs="Arial"/>
          <w:color w:val="auto"/>
          <w:u w:val="single"/>
        </w:rPr>
        <w:t>) </w:t>
      </w:r>
      <w:r w:rsidR="00CF41A2" w:rsidRPr="001B7FAD">
        <w:rPr>
          <w:rFonts w:cs="Arial"/>
          <w:color w:val="auto"/>
          <w:u w:val="single"/>
        </w:rPr>
        <w:t>I</w:t>
      </w:r>
      <w:r w:rsidRPr="001B7FAD">
        <w:rPr>
          <w:rFonts w:cs="Arial"/>
          <w:color w:val="auto"/>
          <w:u w:val="single"/>
        </w:rPr>
        <w:t>n other cases, to imprisonment for not more than 90 days or to payment of a fine of not more than $1,000, or both</w:t>
      </w:r>
      <w:r w:rsidR="00F956D2" w:rsidRPr="001B7FAD">
        <w:rPr>
          <w:rFonts w:cs="Arial"/>
          <w:color w:val="auto"/>
          <w:u w:val="single"/>
        </w:rPr>
        <w:t xml:space="preserve"> fined and confined</w:t>
      </w:r>
      <w:r w:rsidRPr="001B7FAD">
        <w:rPr>
          <w:rFonts w:cs="Arial"/>
          <w:color w:val="auto"/>
          <w:u w:val="single"/>
        </w:rPr>
        <w:t>.</w:t>
      </w:r>
    </w:p>
    <w:p w14:paraId="6ABE33A3" w14:textId="0A0F656A" w:rsidR="00146551" w:rsidRPr="001B7FAD" w:rsidRDefault="00146551" w:rsidP="00146551">
      <w:pPr>
        <w:suppressLineNumbers/>
        <w:ind w:left="720" w:hanging="720"/>
        <w:jc w:val="both"/>
        <w:outlineLvl w:val="3"/>
        <w:rPr>
          <w:rFonts w:cs="Arial"/>
          <w:b/>
          <w:color w:val="auto"/>
          <w:u w:val="single"/>
        </w:rPr>
      </w:pPr>
      <w:r w:rsidRPr="001B7FAD">
        <w:rPr>
          <w:rFonts w:cs="Arial"/>
          <w:b/>
          <w:color w:val="auto"/>
          <w:u w:val="single"/>
        </w:rPr>
        <w:t>§61-3D-</w:t>
      </w:r>
      <w:r w:rsidR="00D80C45" w:rsidRPr="001B7FAD">
        <w:rPr>
          <w:rFonts w:cs="Arial"/>
          <w:b/>
          <w:color w:val="auto"/>
          <w:u w:val="single"/>
        </w:rPr>
        <w:t>6</w:t>
      </w:r>
      <w:r w:rsidRPr="001B7FAD">
        <w:rPr>
          <w:rFonts w:cs="Arial"/>
          <w:b/>
          <w:color w:val="auto"/>
          <w:u w:val="single"/>
        </w:rPr>
        <w:t>. Injunctive re</w:t>
      </w:r>
      <w:r w:rsidR="00042DDC" w:rsidRPr="001B7FAD">
        <w:rPr>
          <w:rFonts w:cs="Arial"/>
          <w:b/>
          <w:color w:val="auto"/>
          <w:u w:val="single"/>
        </w:rPr>
        <w:t>li</w:t>
      </w:r>
      <w:r w:rsidRPr="001B7FAD">
        <w:rPr>
          <w:rFonts w:cs="Arial"/>
          <w:b/>
          <w:color w:val="auto"/>
          <w:u w:val="single"/>
        </w:rPr>
        <w:t>ef.</w:t>
      </w:r>
    </w:p>
    <w:p w14:paraId="2A2A8D90" w14:textId="77777777" w:rsidR="00146551" w:rsidRPr="001B7FAD" w:rsidRDefault="00146551" w:rsidP="0079054B">
      <w:pPr>
        <w:ind w:firstLine="750"/>
        <w:jc w:val="both"/>
        <w:rPr>
          <w:rFonts w:cs="Arial"/>
          <w:color w:val="auto"/>
          <w:u w:val="single"/>
        </w:rPr>
        <w:sectPr w:rsidR="00146551" w:rsidRPr="001B7FAD" w:rsidSect="00D63B32">
          <w:type w:val="continuous"/>
          <w:pgSz w:w="12240" w:h="15840" w:code="1"/>
          <w:pgMar w:top="1440" w:right="1440" w:bottom="1440" w:left="1440" w:header="720" w:footer="720" w:gutter="0"/>
          <w:lnNumType w:countBy="1" w:restart="newSection"/>
          <w:cols w:space="720"/>
          <w:titlePg/>
          <w:docGrid w:linePitch="360"/>
        </w:sectPr>
      </w:pPr>
    </w:p>
    <w:p w14:paraId="0C1616E7" w14:textId="0ADA1386" w:rsidR="00866B3B" w:rsidRPr="001B7FAD" w:rsidRDefault="00866B3B" w:rsidP="0079054B">
      <w:pPr>
        <w:ind w:firstLine="750"/>
        <w:jc w:val="both"/>
        <w:rPr>
          <w:rFonts w:cs="Arial"/>
          <w:color w:val="auto"/>
          <w:u w:val="single"/>
        </w:rPr>
      </w:pPr>
      <w:r w:rsidRPr="001B7FAD">
        <w:rPr>
          <w:rFonts w:cs="Arial"/>
          <w:color w:val="auto"/>
          <w:u w:val="single"/>
        </w:rPr>
        <w:t>A cause of action for injunctive relief may be maintained against any person who is reasonably believed to be about to violate or who is in the course of violating this section by:</w:t>
      </w:r>
    </w:p>
    <w:p w14:paraId="46796546" w14:textId="3CD12B5B" w:rsidR="00866B3B" w:rsidRPr="001B7FAD" w:rsidRDefault="00866B3B" w:rsidP="0079054B">
      <w:pPr>
        <w:ind w:firstLine="750"/>
        <w:jc w:val="both"/>
        <w:rPr>
          <w:rFonts w:cs="Arial"/>
          <w:color w:val="auto"/>
          <w:u w:val="single"/>
        </w:rPr>
      </w:pPr>
      <w:r w:rsidRPr="001B7FAD">
        <w:rPr>
          <w:rFonts w:cs="Arial"/>
          <w:color w:val="auto"/>
          <w:u w:val="single"/>
        </w:rPr>
        <w:t>(</w:t>
      </w:r>
      <w:r w:rsidR="00146551" w:rsidRPr="001B7FAD">
        <w:rPr>
          <w:rFonts w:cs="Arial"/>
          <w:color w:val="auto"/>
          <w:u w:val="single"/>
        </w:rPr>
        <w:t>a</w:t>
      </w:r>
      <w:r w:rsidRPr="001B7FAD">
        <w:rPr>
          <w:rFonts w:cs="Arial"/>
          <w:color w:val="auto"/>
          <w:u w:val="single"/>
        </w:rPr>
        <w:t>) </w:t>
      </w:r>
      <w:r w:rsidR="000D2A6F" w:rsidRPr="001B7FAD">
        <w:rPr>
          <w:rFonts w:cs="Arial"/>
          <w:color w:val="auto"/>
          <w:u w:val="single"/>
        </w:rPr>
        <w:t>T</w:t>
      </w:r>
      <w:r w:rsidRPr="001B7FAD">
        <w:rPr>
          <w:rFonts w:cs="Arial"/>
          <w:color w:val="auto"/>
          <w:u w:val="single"/>
        </w:rPr>
        <w:t xml:space="preserve">he </w:t>
      </w:r>
      <w:r w:rsidR="008A6B17" w:rsidRPr="001B7FAD">
        <w:rPr>
          <w:rFonts w:cs="Arial"/>
          <w:color w:val="auto"/>
          <w:u w:val="single"/>
        </w:rPr>
        <w:t>A</w:t>
      </w:r>
      <w:r w:rsidRPr="001B7FAD">
        <w:rPr>
          <w:rFonts w:cs="Arial"/>
          <w:color w:val="auto"/>
          <w:u w:val="single"/>
        </w:rPr>
        <w:t xml:space="preserve">ttorney </w:t>
      </w:r>
      <w:r w:rsidR="008A6B17" w:rsidRPr="001B7FAD">
        <w:rPr>
          <w:rFonts w:cs="Arial"/>
          <w:color w:val="auto"/>
          <w:u w:val="single"/>
        </w:rPr>
        <w:t>G</w:t>
      </w:r>
      <w:r w:rsidRPr="001B7FAD">
        <w:rPr>
          <w:rFonts w:cs="Arial"/>
          <w:color w:val="auto"/>
          <w:u w:val="single"/>
        </w:rPr>
        <w:t>eneral;</w:t>
      </w:r>
    </w:p>
    <w:p w14:paraId="3A2F019A" w14:textId="2249BA31" w:rsidR="00866B3B" w:rsidRPr="001B7FAD" w:rsidRDefault="00866B3B" w:rsidP="0079054B">
      <w:pPr>
        <w:ind w:firstLine="750"/>
        <w:jc w:val="both"/>
        <w:rPr>
          <w:rFonts w:cs="Arial"/>
          <w:color w:val="auto"/>
          <w:u w:val="single"/>
        </w:rPr>
      </w:pPr>
      <w:r w:rsidRPr="001B7FAD">
        <w:rPr>
          <w:rFonts w:cs="Arial"/>
          <w:color w:val="auto"/>
          <w:u w:val="single"/>
        </w:rPr>
        <w:t>(</w:t>
      </w:r>
      <w:r w:rsidR="00146551" w:rsidRPr="001B7FAD">
        <w:rPr>
          <w:rFonts w:cs="Arial"/>
          <w:color w:val="auto"/>
          <w:u w:val="single"/>
        </w:rPr>
        <w:t>b</w:t>
      </w:r>
      <w:r w:rsidRPr="001B7FAD">
        <w:rPr>
          <w:rFonts w:cs="Arial"/>
          <w:color w:val="auto"/>
          <w:u w:val="single"/>
        </w:rPr>
        <w:t>) </w:t>
      </w:r>
      <w:r w:rsidR="000D2A6F" w:rsidRPr="001B7FAD">
        <w:rPr>
          <w:rFonts w:cs="Arial"/>
          <w:color w:val="auto"/>
          <w:u w:val="single"/>
        </w:rPr>
        <w:t>A</w:t>
      </w:r>
      <w:r w:rsidRPr="001B7FAD">
        <w:rPr>
          <w:rFonts w:cs="Arial"/>
          <w:color w:val="auto"/>
          <w:u w:val="single"/>
        </w:rPr>
        <w:t xml:space="preserve"> county </w:t>
      </w:r>
      <w:r w:rsidR="00AB10D1" w:rsidRPr="001B7FAD">
        <w:rPr>
          <w:rFonts w:cs="Arial"/>
          <w:color w:val="auto"/>
          <w:u w:val="single"/>
        </w:rPr>
        <w:t>prosecutor</w:t>
      </w:r>
      <w:r w:rsidRPr="001B7FAD">
        <w:rPr>
          <w:rFonts w:cs="Arial"/>
          <w:color w:val="auto"/>
          <w:u w:val="single"/>
        </w:rPr>
        <w:t>;</w:t>
      </w:r>
    </w:p>
    <w:p w14:paraId="385D3C40" w14:textId="184015D1" w:rsidR="00866B3B" w:rsidRPr="001B7FAD" w:rsidRDefault="00866B3B" w:rsidP="0079054B">
      <w:pPr>
        <w:ind w:firstLine="750"/>
        <w:jc w:val="both"/>
        <w:rPr>
          <w:rFonts w:cs="Arial"/>
          <w:color w:val="auto"/>
          <w:u w:val="single"/>
        </w:rPr>
      </w:pPr>
      <w:r w:rsidRPr="001B7FAD">
        <w:rPr>
          <w:rFonts w:cs="Arial"/>
          <w:color w:val="auto"/>
          <w:u w:val="single"/>
        </w:rPr>
        <w:t>(</w:t>
      </w:r>
      <w:r w:rsidR="00146551" w:rsidRPr="001B7FAD">
        <w:rPr>
          <w:rFonts w:cs="Arial"/>
          <w:color w:val="auto"/>
          <w:u w:val="single"/>
        </w:rPr>
        <w:t>c</w:t>
      </w:r>
      <w:r w:rsidRPr="001B7FAD">
        <w:rPr>
          <w:rFonts w:cs="Arial"/>
          <w:color w:val="auto"/>
          <w:u w:val="single"/>
        </w:rPr>
        <w:t>) </w:t>
      </w:r>
      <w:r w:rsidR="000D2A6F" w:rsidRPr="001B7FAD">
        <w:rPr>
          <w:rFonts w:cs="Arial"/>
          <w:color w:val="auto"/>
          <w:u w:val="single"/>
        </w:rPr>
        <w:t>T</w:t>
      </w:r>
      <w:r w:rsidRPr="001B7FAD">
        <w:rPr>
          <w:rFonts w:cs="Arial"/>
          <w:color w:val="auto"/>
          <w:u w:val="single"/>
        </w:rPr>
        <w:t>he depicted individual; or</w:t>
      </w:r>
    </w:p>
    <w:p w14:paraId="6BDD2BC7" w14:textId="640608BC" w:rsidR="00866B3B" w:rsidRPr="001B7FAD" w:rsidRDefault="00866B3B" w:rsidP="0079054B">
      <w:pPr>
        <w:ind w:firstLine="750"/>
        <w:jc w:val="both"/>
        <w:rPr>
          <w:rFonts w:cs="Arial"/>
          <w:color w:val="auto"/>
          <w:u w:val="single"/>
        </w:rPr>
      </w:pPr>
      <w:r w:rsidRPr="001B7FAD">
        <w:rPr>
          <w:rFonts w:cs="Arial"/>
          <w:color w:val="auto"/>
          <w:u w:val="single"/>
        </w:rPr>
        <w:t>(</w:t>
      </w:r>
      <w:r w:rsidR="00146551" w:rsidRPr="001B7FAD">
        <w:rPr>
          <w:rFonts w:cs="Arial"/>
          <w:color w:val="auto"/>
          <w:u w:val="single"/>
        </w:rPr>
        <w:t>d</w:t>
      </w:r>
      <w:r w:rsidRPr="001B7FAD">
        <w:rPr>
          <w:rFonts w:cs="Arial"/>
          <w:color w:val="auto"/>
          <w:u w:val="single"/>
        </w:rPr>
        <w:t>) </w:t>
      </w:r>
      <w:r w:rsidR="000D2A6F" w:rsidRPr="001B7FAD">
        <w:rPr>
          <w:rFonts w:cs="Arial"/>
          <w:color w:val="auto"/>
          <w:u w:val="single"/>
        </w:rPr>
        <w:t xml:space="preserve">A </w:t>
      </w:r>
      <w:r w:rsidR="003164DA" w:rsidRPr="001B7FAD">
        <w:rPr>
          <w:rFonts w:cs="Arial"/>
          <w:color w:val="auto"/>
          <w:u w:val="single"/>
        </w:rPr>
        <w:t xml:space="preserve">natural person </w:t>
      </w:r>
      <w:r w:rsidRPr="001B7FAD">
        <w:rPr>
          <w:rFonts w:cs="Arial"/>
          <w:color w:val="auto"/>
          <w:u w:val="single"/>
        </w:rPr>
        <w:t>who is injured or likely to be injured by dissemination.</w:t>
      </w:r>
    </w:p>
    <w:p w14:paraId="4800CF54" w14:textId="77777777" w:rsidR="00C33014" w:rsidRPr="001B7FAD" w:rsidRDefault="00C33014" w:rsidP="00CC1F3B">
      <w:pPr>
        <w:pStyle w:val="Note"/>
        <w:rPr>
          <w:color w:val="auto"/>
        </w:rPr>
      </w:pPr>
    </w:p>
    <w:p w14:paraId="621EB6AF" w14:textId="3A27F5CD" w:rsidR="006865E9" w:rsidRPr="001B7FAD" w:rsidRDefault="00CF1DCA" w:rsidP="00CC1F3B">
      <w:pPr>
        <w:pStyle w:val="Note"/>
        <w:rPr>
          <w:color w:val="auto"/>
        </w:rPr>
      </w:pPr>
      <w:r w:rsidRPr="001B7FAD">
        <w:rPr>
          <w:color w:val="auto"/>
        </w:rPr>
        <w:t>NOTE: The</w:t>
      </w:r>
      <w:r w:rsidR="006865E9" w:rsidRPr="001B7FAD">
        <w:rPr>
          <w:color w:val="auto"/>
        </w:rPr>
        <w:t xml:space="preserve"> purpose of this bill</w:t>
      </w:r>
      <w:r w:rsidR="009C120C" w:rsidRPr="001B7FAD">
        <w:rPr>
          <w:color w:val="auto"/>
        </w:rPr>
        <w:t xml:space="preserve"> is to</w:t>
      </w:r>
      <w:r w:rsidR="006865E9" w:rsidRPr="001B7FAD">
        <w:rPr>
          <w:color w:val="auto"/>
        </w:rPr>
        <w:t xml:space="preserve"> </w:t>
      </w:r>
      <w:r w:rsidR="00947248" w:rsidRPr="001B7FAD">
        <w:rPr>
          <w:color w:val="auto"/>
        </w:rPr>
        <w:t xml:space="preserve">create the </w:t>
      </w:r>
      <w:r w:rsidR="00BC67BD" w:rsidRPr="001B7FAD">
        <w:rPr>
          <w:color w:val="auto"/>
        </w:rPr>
        <w:t>Stop Non-Consensual Distribution of Intimate Deep Fake Media Act.</w:t>
      </w:r>
    </w:p>
    <w:p w14:paraId="4F534A5D" w14:textId="77777777" w:rsidR="006865E9" w:rsidRPr="001B7FAD" w:rsidRDefault="00AE48A0" w:rsidP="00CC1F3B">
      <w:pPr>
        <w:pStyle w:val="Note"/>
        <w:rPr>
          <w:color w:val="auto"/>
        </w:rPr>
      </w:pPr>
      <w:r w:rsidRPr="001B7FAD">
        <w:rPr>
          <w:color w:val="auto"/>
        </w:rPr>
        <w:t>Strike-throughs indicate language that would be stricken from a heading or the present law and underscoring indicates new language that would be added.</w:t>
      </w:r>
    </w:p>
    <w:sectPr w:rsidR="006865E9" w:rsidRPr="001B7FAD" w:rsidSect="00D63B3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9562D" w14:textId="77777777" w:rsidR="00374589" w:rsidRPr="00B844FE" w:rsidRDefault="00374589" w:rsidP="00B844FE">
      <w:r>
        <w:separator/>
      </w:r>
    </w:p>
  </w:endnote>
  <w:endnote w:type="continuationSeparator" w:id="0">
    <w:p w14:paraId="4BCF9EDB" w14:textId="77777777" w:rsidR="00374589" w:rsidRPr="00B844FE" w:rsidRDefault="003745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53D8" w14:textId="77777777" w:rsidR="00AB3EE2" w:rsidRDefault="00AB3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969797"/>
      <w:docPartObj>
        <w:docPartGallery w:val="Page Numbers (Bottom of Page)"/>
        <w:docPartUnique/>
      </w:docPartObj>
    </w:sdtPr>
    <w:sdtEndPr>
      <w:rPr>
        <w:noProof/>
      </w:rPr>
    </w:sdtEndPr>
    <w:sdtContent>
      <w:p w14:paraId="1C3CAA8C" w14:textId="30601C28" w:rsidR="00234F88" w:rsidRDefault="00234F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9BD454" w14:textId="77777777" w:rsidR="00234F88" w:rsidRDefault="00234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07CD" w14:textId="1D7D1797" w:rsidR="0066355B" w:rsidRDefault="0066355B">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22CA" w14:textId="77777777" w:rsidR="00374589" w:rsidRPr="00B844FE" w:rsidRDefault="00374589" w:rsidP="00B844FE">
      <w:r>
        <w:separator/>
      </w:r>
    </w:p>
  </w:footnote>
  <w:footnote w:type="continuationSeparator" w:id="0">
    <w:p w14:paraId="39FDAFC1" w14:textId="77777777" w:rsidR="00374589" w:rsidRPr="00B844FE" w:rsidRDefault="003745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6D13" w14:textId="77777777" w:rsidR="00AB3EE2" w:rsidRDefault="00AB3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B879" w14:textId="280E7A38" w:rsidR="00363A89" w:rsidRPr="00A64878" w:rsidRDefault="000D660F" w:rsidP="00A64878">
    <w:pPr>
      <w:pStyle w:val="Header"/>
    </w:pPr>
    <w:r>
      <w:t xml:space="preserve">Intr </w:t>
    </w:r>
    <w:sdt>
      <w:sdtPr>
        <w:tag w:val="BNumWH"/>
        <w:id w:val="1478802456"/>
        <w:text/>
      </w:sdtPr>
      <w:sdtEndPr/>
      <w:sdtContent>
        <w:r>
          <w:t>SB</w:t>
        </w:r>
      </w:sdtContent>
    </w:sdt>
    <w:r>
      <w:t xml:space="preserve"> </w:t>
    </w:r>
    <w:r w:rsidRPr="002A0269">
      <w:ptab w:relativeTo="margin" w:alignment="center" w:leader="none"/>
    </w:r>
    <w:r>
      <w:tab/>
    </w:r>
    <w:sdt>
      <w:sdtPr>
        <w:alias w:val="CBD Number"/>
        <w:tag w:val="CBD Number"/>
        <w:id w:val="1448972993"/>
        <w:text/>
      </w:sdtPr>
      <w:sdtEndPr/>
      <w:sdtContent>
        <w:r>
          <w:t>2024</w:t>
        </w:r>
        <w:r w:rsidR="001123B1">
          <w:t>R</w:t>
        </w:r>
        <w:r w:rsidR="00D676C8">
          <w:t>3642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57B3" w14:textId="344DF0A5" w:rsidR="00897142" w:rsidRPr="00897142" w:rsidRDefault="0066355B" w:rsidP="00897142">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4106977">
    <w:abstractNumId w:val="0"/>
  </w:num>
  <w:num w:numId="2" w16cid:durableId="107034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89"/>
    <w:rsid w:val="0000526A"/>
    <w:rsid w:val="00015003"/>
    <w:rsid w:val="00042DDC"/>
    <w:rsid w:val="000436C0"/>
    <w:rsid w:val="000573A9"/>
    <w:rsid w:val="00085D22"/>
    <w:rsid w:val="00093787"/>
    <w:rsid w:val="00097494"/>
    <w:rsid w:val="000A3A08"/>
    <w:rsid w:val="000C5C77"/>
    <w:rsid w:val="000D2A6F"/>
    <w:rsid w:val="000D660F"/>
    <w:rsid w:val="000D754A"/>
    <w:rsid w:val="000E13AA"/>
    <w:rsid w:val="000E3912"/>
    <w:rsid w:val="000F63AD"/>
    <w:rsid w:val="0010070F"/>
    <w:rsid w:val="00101D7D"/>
    <w:rsid w:val="0011223C"/>
    <w:rsid w:val="001123B1"/>
    <w:rsid w:val="001143CA"/>
    <w:rsid w:val="00125687"/>
    <w:rsid w:val="00137395"/>
    <w:rsid w:val="00146551"/>
    <w:rsid w:val="001468D5"/>
    <w:rsid w:val="0015112E"/>
    <w:rsid w:val="001552E7"/>
    <w:rsid w:val="001566B4"/>
    <w:rsid w:val="00195F2C"/>
    <w:rsid w:val="001A23FD"/>
    <w:rsid w:val="001A533B"/>
    <w:rsid w:val="001A66B7"/>
    <w:rsid w:val="001A6AE6"/>
    <w:rsid w:val="001B7C8A"/>
    <w:rsid w:val="001B7FAD"/>
    <w:rsid w:val="001C085B"/>
    <w:rsid w:val="001C234F"/>
    <w:rsid w:val="001C279E"/>
    <w:rsid w:val="001D459E"/>
    <w:rsid w:val="001E37C2"/>
    <w:rsid w:val="001F5FBC"/>
    <w:rsid w:val="002043B6"/>
    <w:rsid w:val="00205BB6"/>
    <w:rsid w:val="00211C49"/>
    <w:rsid w:val="00227410"/>
    <w:rsid w:val="00234F88"/>
    <w:rsid w:val="0027011C"/>
    <w:rsid w:val="00274200"/>
    <w:rsid w:val="00275740"/>
    <w:rsid w:val="00291A96"/>
    <w:rsid w:val="002A0269"/>
    <w:rsid w:val="002B1721"/>
    <w:rsid w:val="00303448"/>
    <w:rsid w:val="00303684"/>
    <w:rsid w:val="003108D5"/>
    <w:rsid w:val="003143F5"/>
    <w:rsid w:val="00314854"/>
    <w:rsid w:val="003164DA"/>
    <w:rsid w:val="00324C4F"/>
    <w:rsid w:val="00347A11"/>
    <w:rsid w:val="0035443A"/>
    <w:rsid w:val="00363A89"/>
    <w:rsid w:val="00374589"/>
    <w:rsid w:val="00394191"/>
    <w:rsid w:val="003A114A"/>
    <w:rsid w:val="003C51CD"/>
    <w:rsid w:val="003D733D"/>
    <w:rsid w:val="003E41C0"/>
    <w:rsid w:val="004368E0"/>
    <w:rsid w:val="00443A49"/>
    <w:rsid w:val="0049774C"/>
    <w:rsid w:val="004B1622"/>
    <w:rsid w:val="004B71F6"/>
    <w:rsid w:val="004C13DD"/>
    <w:rsid w:val="004D1770"/>
    <w:rsid w:val="004E3441"/>
    <w:rsid w:val="00500579"/>
    <w:rsid w:val="00524122"/>
    <w:rsid w:val="00534908"/>
    <w:rsid w:val="00534AE1"/>
    <w:rsid w:val="00575F35"/>
    <w:rsid w:val="00586172"/>
    <w:rsid w:val="005A5366"/>
    <w:rsid w:val="005D7E17"/>
    <w:rsid w:val="0060305B"/>
    <w:rsid w:val="006210B7"/>
    <w:rsid w:val="006369EB"/>
    <w:rsid w:val="00637E73"/>
    <w:rsid w:val="00647C83"/>
    <w:rsid w:val="00657B68"/>
    <w:rsid w:val="00661E63"/>
    <w:rsid w:val="0066355B"/>
    <w:rsid w:val="006865E9"/>
    <w:rsid w:val="00691F3E"/>
    <w:rsid w:val="00692DAB"/>
    <w:rsid w:val="00694BFB"/>
    <w:rsid w:val="006A106B"/>
    <w:rsid w:val="006C523D"/>
    <w:rsid w:val="006D4036"/>
    <w:rsid w:val="00721531"/>
    <w:rsid w:val="00747ADE"/>
    <w:rsid w:val="007727E4"/>
    <w:rsid w:val="0079054B"/>
    <w:rsid w:val="007A5259"/>
    <w:rsid w:val="007A7081"/>
    <w:rsid w:val="007B2B9B"/>
    <w:rsid w:val="007B55D6"/>
    <w:rsid w:val="007C2247"/>
    <w:rsid w:val="007C3273"/>
    <w:rsid w:val="007D6559"/>
    <w:rsid w:val="007F1CF5"/>
    <w:rsid w:val="007F29DD"/>
    <w:rsid w:val="00834EDE"/>
    <w:rsid w:val="00866B3B"/>
    <w:rsid w:val="008736AA"/>
    <w:rsid w:val="00897142"/>
    <w:rsid w:val="008A6B17"/>
    <w:rsid w:val="008A7137"/>
    <w:rsid w:val="008C4E6E"/>
    <w:rsid w:val="008C5FFC"/>
    <w:rsid w:val="008D275D"/>
    <w:rsid w:val="008E04E5"/>
    <w:rsid w:val="008E1311"/>
    <w:rsid w:val="008F0998"/>
    <w:rsid w:val="009259BA"/>
    <w:rsid w:val="0092731D"/>
    <w:rsid w:val="009330F1"/>
    <w:rsid w:val="009438B0"/>
    <w:rsid w:val="00947248"/>
    <w:rsid w:val="00980327"/>
    <w:rsid w:val="00986478"/>
    <w:rsid w:val="009B5557"/>
    <w:rsid w:val="009B69C4"/>
    <w:rsid w:val="009C120C"/>
    <w:rsid w:val="009F1067"/>
    <w:rsid w:val="009F521F"/>
    <w:rsid w:val="00A31E01"/>
    <w:rsid w:val="00A32277"/>
    <w:rsid w:val="00A527AD"/>
    <w:rsid w:val="00A718CF"/>
    <w:rsid w:val="00A82F48"/>
    <w:rsid w:val="00AB10D1"/>
    <w:rsid w:val="00AB3EE2"/>
    <w:rsid w:val="00AD4DA5"/>
    <w:rsid w:val="00AE48A0"/>
    <w:rsid w:val="00AE61BE"/>
    <w:rsid w:val="00AF22D3"/>
    <w:rsid w:val="00AF2480"/>
    <w:rsid w:val="00B16F25"/>
    <w:rsid w:val="00B1747D"/>
    <w:rsid w:val="00B24422"/>
    <w:rsid w:val="00B37827"/>
    <w:rsid w:val="00B66B81"/>
    <w:rsid w:val="00B67166"/>
    <w:rsid w:val="00B80C20"/>
    <w:rsid w:val="00B844FE"/>
    <w:rsid w:val="00B86777"/>
    <w:rsid w:val="00B86B4F"/>
    <w:rsid w:val="00BA1F84"/>
    <w:rsid w:val="00BB1607"/>
    <w:rsid w:val="00BC562B"/>
    <w:rsid w:val="00BC67BD"/>
    <w:rsid w:val="00BD0253"/>
    <w:rsid w:val="00BE172D"/>
    <w:rsid w:val="00C26FCE"/>
    <w:rsid w:val="00C33014"/>
    <w:rsid w:val="00C33434"/>
    <w:rsid w:val="00C34869"/>
    <w:rsid w:val="00C42EB6"/>
    <w:rsid w:val="00C629D3"/>
    <w:rsid w:val="00C85096"/>
    <w:rsid w:val="00CB20EF"/>
    <w:rsid w:val="00CC1F3B"/>
    <w:rsid w:val="00CD12CB"/>
    <w:rsid w:val="00CD36CF"/>
    <w:rsid w:val="00CE19FD"/>
    <w:rsid w:val="00CF1DCA"/>
    <w:rsid w:val="00CF41A2"/>
    <w:rsid w:val="00D15FAE"/>
    <w:rsid w:val="00D33A1C"/>
    <w:rsid w:val="00D579FC"/>
    <w:rsid w:val="00D63B32"/>
    <w:rsid w:val="00D676C8"/>
    <w:rsid w:val="00D67827"/>
    <w:rsid w:val="00D80C45"/>
    <w:rsid w:val="00D81C16"/>
    <w:rsid w:val="00D85226"/>
    <w:rsid w:val="00DE27BC"/>
    <w:rsid w:val="00DE526B"/>
    <w:rsid w:val="00DF199D"/>
    <w:rsid w:val="00E01542"/>
    <w:rsid w:val="00E3550A"/>
    <w:rsid w:val="00E365F1"/>
    <w:rsid w:val="00E41150"/>
    <w:rsid w:val="00E62F48"/>
    <w:rsid w:val="00E831B3"/>
    <w:rsid w:val="00E87F0B"/>
    <w:rsid w:val="00E95FBC"/>
    <w:rsid w:val="00EB6539"/>
    <w:rsid w:val="00EB7BA5"/>
    <w:rsid w:val="00EC6271"/>
    <w:rsid w:val="00EE70CB"/>
    <w:rsid w:val="00F21035"/>
    <w:rsid w:val="00F41CA2"/>
    <w:rsid w:val="00F443C0"/>
    <w:rsid w:val="00F62EFB"/>
    <w:rsid w:val="00F939A4"/>
    <w:rsid w:val="00F956D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F9D2"/>
  <w15:chartTrackingRefBased/>
  <w15:docId w15:val="{84EDE254-BD38-4413-AEEF-72D06D1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3A89"/>
    <w:rPr>
      <w:rFonts w:eastAsia="Calibri"/>
      <w:b/>
      <w:caps/>
      <w:color w:val="000000"/>
      <w:sz w:val="24"/>
    </w:rPr>
  </w:style>
  <w:style w:type="character" w:customStyle="1" w:styleId="SectionBodyChar">
    <w:name w:val="Section Body Char"/>
    <w:link w:val="SectionBody"/>
    <w:rsid w:val="00363A89"/>
    <w:rPr>
      <w:rFonts w:eastAsia="Calibri"/>
      <w:color w:val="000000"/>
    </w:rPr>
  </w:style>
  <w:style w:type="character" w:customStyle="1" w:styleId="SectionHeadingChar">
    <w:name w:val="Section Heading Char"/>
    <w:link w:val="SectionHeading"/>
    <w:rsid w:val="00363A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10A153174432BB8B68A00C9C66AF0"/>
        <w:category>
          <w:name w:val="General"/>
          <w:gallery w:val="placeholder"/>
        </w:category>
        <w:types>
          <w:type w:val="bbPlcHdr"/>
        </w:types>
        <w:behaviors>
          <w:behavior w:val="content"/>
        </w:behaviors>
        <w:guid w:val="{BBC86DE4-048D-4987-933A-E7EFD9594342}"/>
      </w:docPartPr>
      <w:docPartBody>
        <w:p w:rsidR="00435C42" w:rsidRDefault="00435C42">
          <w:pPr>
            <w:pStyle w:val="B3F10A153174432BB8B68A00C9C66AF0"/>
          </w:pPr>
          <w:r w:rsidRPr="00B844FE">
            <w:t>Prefix Text</w:t>
          </w:r>
        </w:p>
      </w:docPartBody>
    </w:docPart>
    <w:docPart>
      <w:docPartPr>
        <w:name w:val="EE39A07324294FF18D4A008236B173D6"/>
        <w:category>
          <w:name w:val="General"/>
          <w:gallery w:val="placeholder"/>
        </w:category>
        <w:types>
          <w:type w:val="bbPlcHdr"/>
        </w:types>
        <w:behaviors>
          <w:behavior w:val="content"/>
        </w:behaviors>
        <w:guid w:val="{C4565661-2DDD-41B5-BB18-3C31B25D063C}"/>
      </w:docPartPr>
      <w:docPartBody>
        <w:p w:rsidR="00435C42" w:rsidRDefault="00435C42">
          <w:pPr>
            <w:pStyle w:val="EE39A07324294FF18D4A008236B173D6"/>
          </w:pPr>
          <w:r w:rsidRPr="00B844FE">
            <w:t>[Type here]</w:t>
          </w:r>
        </w:p>
      </w:docPartBody>
    </w:docPart>
    <w:docPart>
      <w:docPartPr>
        <w:name w:val="8D1FAA2F929E43D9BA473873C1261297"/>
        <w:category>
          <w:name w:val="General"/>
          <w:gallery w:val="placeholder"/>
        </w:category>
        <w:types>
          <w:type w:val="bbPlcHdr"/>
        </w:types>
        <w:behaviors>
          <w:behavior w:val="content"/>
        </w:behaviors>
        <w:guid w:val="{46E78BA8-9BF0-4DC5-B441-B5E8762532CC}"/>
      </w:docPartPr>
      <w:docPartBody>
        <w:p w:rsidR="00435C42" w:rsidRDefault="00435C42">
          <w:pPr>
            <w:pStyle w:val="8D1FAA2F929E43D9BA473873C1261297"/>
          </w:pPr>
          <w:r w:rsidRPr="00B844FE">
            <w:t>Number</w:t>
          </w:r>
        </w:p>
      </w:docPartBody>
    </w:docPart>
    <w:docPart>
      <w:docPartPr>
        <w:name w:val="CBAD35B05AB8496199141391C7AFB1D4"/>
        <w:category>
          <w:name w:val="General"/>
          <w:gallery w:val="placeholder"/>
        </w:category>
        <w:types>
          <w:type w:val="bbPlcHdr"/>
        </w:types>
        <w:behaviors>
          <w:behavior w:val="content"/>
        </w:behaviors>
        <w:guid w:val="{DFAF70B6-496F-4F64-9928-4BB1CB2F5423}"/>
      </w:docPartPr>
      <w:docPartBody>
        <w:p w:rsidR="00435C42" w:rsidRDefault="00435C42">
          <w:pPr>
            <w:pStyle w:val="CBAD35B05AB8496199141391C7AFB1D4"/>
          </w:pPr>
          <w:r w:rsidRPr="00B844FE">
            <w:t>Enter Sponsors Here</w:t>
          </w:r>
        </w:p>
      </w:docPartBody>
    </w:docPart>
    <w:docPart>
      <w:docPartPr>
        <w:name w:val="291E1B02862D4B648FC890386C6E0F39"/>
        <w:category>
          <w:name w:val="General"/>
          <w:gallery w:val="placeholder"/>
        </w:category>
        <w:types>
          <w:type w:val="bbPlcHdr"/>
        </w:types>
        <w:behaviors>
          <w:behavior w:val="content"/>
        </w:behaviors>
        <w:guid w:val="{0476A6E3-7956-4461-95A5-7403D748D644}"/>
      </w:docPartPr>
      <w:docPartBody>
        <w:p w:rsidR="00435C42" w:rsidRDefault="00435C42">
          <w:pPr>
            <w:pStyle w:val="291E1B02862D4B648FC890386C6E0F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42"/>
    <w:rsid w:val="000D6FFC"/>
    <w:rsid w:val="002117FF"/>
    <w:rsid w:val="0043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F10A153174432BB8B68A00C9C66AF0">
    <w:name w:val="B3F10A153174432BB8B68A00C9C66AF0"/>
  </w:style>
  <w:style w:type="paragraph" w:customStyle="1" w:styleId="EE39A07324294FF18D4A008236B173D6">
    <w:name w:val="EE39A07324294FF18D4A008236B173D6"/>
  </w:style>
  <w:style w:type="paragraph" w:customStyle="1" w:styleId="8D1FAA2F929E43D9BA473873C1261297">
    <w:name w:val="8D1FAA2F929E43D9BA473873C1261297"/>
  </w:style>
  <w:style w:type="paragraph" w:customStyle="1" w:styleId="CBAD35B05AB8496199141391C7AFB1D4">
    <w:name w:val="CBAD35B05AB8496199141391C7AFB1D4"/>
  </w:style>
  <w:style w:type="character" w:styleId="PlaceholderText">
    <w:name w:val="Placeholder Text"/>
    <w:basedOn w:val="DefaultParagraphFont"/>
    <w:uiPriority w:val="99"/>
    <w:semiHidden/>
    <w:rPr>
      <w:color w:val="808080"/>
    </w:rPr>
  </w:style>
  <w:style w:type="paragraph" w:customStyle="1" w:styleId="291E1B02862D4B648FC890386C6E0F39">
    <w:name w:val="291E1B02862D4B648FC890386C6E0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26</TotalTime>
  <Pages>4</Pages>
  <Words>719</Words>
  <Characters>4375</Characters>
  <Application>Microsoft Office Word</Application>
  <DocSecurity>0</DocSecurity>
  <Lines>273</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Brenda Francis</cp:lastModifiedBy>
  <cp:revision>10</cp:revision>
  <dcterms:created xsi:type="dcterms:W3CDTF">2024-02-05T22:03:00Z</dcterms:created>
  <dcterms:modified xsi:type="dcterms:W3CDTF">2024-02-08T21:07:00Z</dcterms:modified>
</cp:coreProperties>
</file>